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B2F0017" w:rsidR="00E90E49" w:rsidRPr="00300A24" w:rsidRDefault="00E90E49" w:rsidP="00E35559">
      <w:pPr>
        <w:pStyle w:val="3GPPHeader"/>
        <w:spacing w:after="60"/>
        <w:rPr>
          <w:sz w:val="32"/>
          <w:szCs w:val="32"/>
          <w:highlight w:val="yellow"/>
        </w:rPr>
      </w:pPr>
      <w:r w:rsidRPr="00300A24">
        <w:t>3GPP TSG-RAN WG</w:t>
      </w:r>
      <w:r w:rsidR="000E24EA" w:rsidRPr="00300A24">
        <w:t>4</w:t>
      </w:r>
      <w:r w:rsidRPr="00300A24">
        <w:t xml:space="preserve"> </w:t>
      </w:r>
      <w:r w:rsidR="008F1C4E" w:rsidRPr="00300A24">
        <w:t xml:space="preserve">Meeting </w:t>
      </w:r>
      <w:r w:rsidRPr="00300A24">
        <w:t>#</w:t>
      </w:r>
      <w:r w:rsidR="000E24EA" w:rsidRPr="00300A24">
        <w:t>10</w:t>
      </w:r>
      <w:r w:rsidR="00A21F46" w:rsidRPr="00300A24">
        <w:t>7</w:t>
      </w:r>
      <w:r w:rsidRPr="00300A24">
        <w:tab/>
      </w:r>
      <w:r w:rsidR="00091557" w:rsidRPr="00300A24">
        <w:rPr>
          <w:sz w:val="32"/>
          <w:szCs w:val="32"/>
        </w:rPr>
        <w:t>R</w:t>
      </w:r>
      <w:r w:rsidR="00AF2169" w:rsidRPr="00300A24">
        <w:rPr>
          <w:sz w:val="32"/>
          <w:szCs w:val="32"/>
        </w:rPr>
        <w:t>4</w:t>
      </w:r>
      <w:r w:rsidR="00091557" w:rsidRPr="00300A24">
        <w:rPr>
          <w:sz w:val="32"/>
          <w:szCs w:val="32"/>
        </w:rPr>
        <w:t>-</w:t>
      </w:r>
      <w:r w:rsidR="00AF2169" w:rsidRPr="00300A24">
        <w:rPr>
          <w:sz w:val="32"/>
          <w:szCs w:val="32"/>
        </w:rPr>
        <w:t>23</w:t>
      </w:r>
      <w:r w:rsidR="0040415C">
        <w:rPr>
          <w:sz w:val="32"/>
          <w:szCs w:val="32"/>
        </w:rPr>
        <w:t>08533</w:t>
      </w:r>
    </w:p>
    <w:p w14:paraId="0CE7B7E6" w14:textId="7CD2612A" w:rsidR="00E90E49" w:rsidRPr="00300A24" w:rsidRDefault="00223A93" w:rsidP="00311702">
      <w:pPr>
        <w:pStyle w:val="3GPPHeader"/>
      </w:pPr>
      <w:r w:rsidRPr="00300A24">
        <w:t>Incheon</w:t>
      </w:r>
      <w:r w:rsidR="0027144F" w:rsidRPr="00300A24">
        <w:t xml:space="preserve">, </w:t>
      </w:r>
      <w:r w:rsidR="00DA7ED3" w:rsidRPr="00300A24">
        <w:t xml:space="preserve">South </w:t>
      </w:r>
      <w:r w:rsidRPr="00300A24">
        <w:t>Korea</w:t>
      </w:r>
      <w:r w:rsidR="0027144F" w:rsidRPr="00300A24">
        <w:t xml:space="preserve">, </w:t>
      </w:r>
      <w:r w:rsidR="001555F8" w:rsidRPr="00300A24">
        <w:t>22</w:t>
      </w:r>
      <w:r w:rsidR="001555F8" w:rsidRPr="00300A24">
        <w:rPr>
          <w:vertAlign w:val="superscript"/>
        </w:rPr>
        <w:t>nd</w:t>
      </w:r>
      <w:r w:rsidR="001555F8" w:rsidRPr="00300A24">
        <w:t xml:space="preserve"> </w:t>
      </w:r>
      <w:r w:rsidR="006C6563" w:rsidRPr="00300A24">
        <w:t>May</w:t>
      </w:r>
      <w:r w:rsidR="001D53E7" w:rsidRPr="00300A24">
        <w:t xml:space="preserve"> – </w:t>
      </w:r>
      <w:r w:rsidR="006C6563" w:rsidRPr="00300A24">
        <w:t>26</w:t>
      </w:r>
      <w:r w:rsidR="006C6563" w:rsidRPr="00300A24">
        <w:rPr>
          <w:vertAlign w:val="superscript"/>
        </w:rPr>
        <w:t>th</w:t>
      </w:r>
      <w:r w:rsidR="006C6563" w:rsidRPr="00300A24">
        <w:t xml:space="preserve"> May</w:t>
      </w:r>
      <w:r w:rsidR="00C37CB2" w:rsidRPr="00300A24">
        <w:t xml:space="preserve"> </w:t>
      </w:r>
      <w:r w:rsidR="0027144F" w:rsidRPr="00300A24">
        <w:t>20</w:t>
      </w:r>
      <w:r w:rsidR="0026794D" w:rsidRPr="00300A24">
        <w:t>23</w:t>
      </w:r>
    </w:p>
    <w:p w14:paraId="3086AC07" w14:textId="77777777" w:rsidR="00E90E49" w:rsidRPr="00300A24" w:rsidRDefault="00E90E49" w:rsidP="00357380">
      <w:pPr>
        <w:pStyle w:val="3GPPHeader"/>
      </w:pPr>
    </w:p>
    <w:p w14:paraId="3982483C" w14:textId="4E85853F" w:rsidR="00E90E49" w:rsidRPr="008B3390" w:rsidRDefault="00E90E49" w:rsidP="00311702">
      <w:pPr>
        <w:pStyle w:val="3GPPHeader"/>
        <w:rPr>
          <w:sz w:val="22"/>
          <w:lang w:val="sv-SE"/>
        </w:rPr>
      </w:pPr>
      <w:r w:rsidRPr="008B3390">
        <w:rPr>
          <w:sz w:val="22"/>
          <w:lang w:val="sv-SE"/>
        </w:rPr>
        <w:t>Agenda Item:</w:t>
      </w:r>
      <w:r w:rsidRPr="008B3390">
        <w:rPr>
          <w:sz w:val="22"/>
          <w:lang w:val="sv-SE"/>
        </w:rPr>
        <w:tab/>
      </w:r>
      <w:r w:rsidR="0040415C">
        <w:rPr>
          <w:sz w:val="22"/>
          <w:lang w:val="sv-SE"/>
        </w:rPr>
        <w:t>8.14.1.2</w:t>
      </w:r>
    </w:p>
    <w:p w14:paraId="5619E868" w14:textId="77777777" w:rsidR="00E90E49" w:rsidRPr="00300A24" w:rsidRDefault="003D3C45" w:rsidP="00F64C2B">
      <w:pPr>
        <w:pStyle w:val="3GPPHeader"/>
        <w:rPr>
          <w:sz w:val="22"/>
        </w:rPr>
      </w:pPr>
      <w:r w:rsidRPr="00300A24">
        <w:rPr>
          <w:sz w:val="22"/>
        </w:rPr>
        <w:t>Source:</w:t>
      </w:r>
      <w:r w:rsidR="00E90E49" w:rsidRPr="00300A24">
        <w:rPr>
          <w:sz w:val="22"/>
        </w:rPr>
        <w:tab/>
      </w:r>
      <w:r w:rsidR="00F64C2B" w:rsidRPr="00300A24">
        <w:rPr>
          <w:sz w:val="22"/>
        </w:rPr>
        <w:t>Ericsson</w:t>
      </w:r>
    </w:p>
    <w:p w14:paraId="3AF5C9FA" w14:textId="4A9254D9" w:rsidR="00E90E49" w:rsidRPr="00300A24" w:rsidRDefault="003D3C45" w:rsidP="00311702">
      <w:pPr>
        <w:pStyle w:val="3GPPHeader"/>
        <w:rPr>
          <w:sz w:val="22"/>
        </w:rPr>
      </w:pPr>
      <w:r w:rsidRPr="00300A24">
        <w:rPr>
          <w:sz w:val="22"/>
        </w:rPr>
        <w:t>Title:</w:t>
      </w:r>
      <w:r w:rsidR="00E90E49" w:rsidRPr="00300A24">
        <w:rPr>
          <w:sz w:val="22"/>
        </w:rPr>
        <w:tab/>
      </w:r>
      <w:r w:rsidR="00E136F5" w:rsidRPr="00300A24">
        <w:rPr>
          <w:sz w:val="22"/>
        </w:rPr>
        <w:t>C</w:t>
      </w:r>
      <w:r w:rsidR="006C6563" w:rsidRPr="00300A24">
        <w:rPr>
          <w:sz w:val="22"/>
        </w:rPr>
        <w:t>o</w:t>
      </w:r>
      <w:r w:rsidR="004C2011" w:rsidRPr="00300A24">
        <w:rPr>
          <w:sz w:val="22"/>
        </w:rPr>
        <w:t>-existence simulation results</w:t>
      </w:r>
      <w:r w:rsidR="00E136F5" w:rsidRPr="00300A24">
        <w:rPr>
          <w:sz w:val="22"/>
        </w:rPr>
        <w:t xml:space="preserve"> for unsynchronized scenarios</w:t>
      </w:r>
    </w:p>
    <w:p w14:paraId="025260C1" w14:textId="1B0C149C" w:rsidR="00E90E49" w:rsidRPr="00300A24" w:rsidRDefault="00E90E49" w:rsidP="00D546FF">
      <w:pPr>
        <w:pStyle w:val="3GPPHeader"/>
        <w:rPr>
          <w:sz w:val="22"/>
        </w:rPr>
      </w:pPr>
      <w:r w:rsidRPr="00300A24">
        <w:rPr>
          <w:sz w:val="22"/>
        </w:rPr>
        <w:t>Document for:</w:t>
      </w:r>
      <w:r w:rsidRPr="00300A24">
        <w:rPr>
          <w:sz w:val="22"/>
        </w:rPr>
        <w:tab/>
      </w:r>
      <w:r w:rsidR="0040415C">
        <w:rPr>
          <w:sz w:val="22"/>
        </w:rPr>
        <w:t>Discussion</w:t>
      </w:r>
    </w:p>
    <w:p w14:paraId="2D5672ED" w14:textId="77777777" w:rsidR="00E90E49" w:rsidRPr="00300A24" w:rsidRDefault="00E90E49" w:rsidP="00E90E49"/>
    <w:p w14:paraId="525124B1" w14:textId="77777777" w:rsidR="0027389D" w:rsidRPr="00300A24" w:rsidRDefault="0027389D" w:rsidP="00CE0424">
      <w:pPr>
        <w:pStyle w:val="Heading1"/>
        <w:rPr>
          <w:lang w:val="en-US"/>
        </w:rPr>
        <w:sectPr w:rsidR="0027389D" w:rsidRPr="00300A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6883CB62" w14:textId="77777777" w:rsidR="00E90E49" w:rsidRPr="00300A24" w:rsidRDefault="00230D18" w:rsidP="00CE0424">
      <w:pPr>
        <w:pStyle w:val="Heading1"/>
        <w:rPr>
          <w:lang w:val="en-US"/>
        </w:rPr>
      </w:pPr>
      <w:r w:rsidRPr="00300A24">
        <w:rPr>
          <w:lang w:val="en-US"/>
        </w:rPr>
        <w:t>1</w:t>
      </w:r>
      <w:r w:rsidRPr="00300A24">
        <w:rPr>
          <w:lang w:val="en-US"/>
        </w:rPr>
        <w:tab/>
      </w:r>
      <w:r w:rsidR="00E90E49" w:rsidRPr="00300A24">
        <w:rPr>
          <w:lang w:val="en-US"/>
        </w:rPr>
        <w:t>Introduction</w:t>
      </w:r>
    </w:p>
    <w:p w14:paraId="7ECD1BE0" w14:textId="39D96307" w:rsidR="008C0A67" w:rsidRPr="00300A24" w:rsidRDefault="00A92819" w:rsidP="00CE0424">
      <w:pPr>
        <w:pStyle w:val="BodyText"/>
      </w:pPr>
      <w:r w:rsidRPr="00300A24">
        <w:t>During RAN4#10</w:t>
      </w:r>
      <w:r w:rsidR="006C6563" w:rsidRPr="00300A24">
        <w:t>6bis-e</w:t>
      </w:r>
      <w:r w:rsidRPr="00300A24">
        <w:t xml:space="preserve">, </w:t>
      </w:r>
      <w:r w:rsidR="007326AA" w:rsidRPr="00300A24">
        <w:t>some initial agree</w:t>
      </w:r>
      <w:r w:rsidR="004C2493" w:rsidRPr="00300A24">
        <w:t>ments for</w:t>
      </w:r>
      <w:r w:rsidR="00602D7F" w:rsidRPr="00300A24">
        <w:t xml:space="preserve"> co-existence </w:t>
      </w:r>
      <w:r w:rsidR="001318AE" w:rsidRPr="00300A24">
        <w:t xml:space="preserve">simulations in </w:t>
      </w:r>
      <w:r w:rsidR="004C2493" w:rsidRPr="00300A24">
        <w:t xml:space="preserve">unsynchronized </w:t>
      </w:r>
      <w:r w:rsidR="001318AE" w:rsidRPr="00300A24">
        <w:t>scenarios</w:t>
      </w:r>
      <w:r w:rsidR="005C72FF" w:rsidRPr="00300A24">
        <w:t xml:space="preserve"> </w:t>
      </w:r>
      <w:r w:rsidR="007A0555" w:rsidRPr="00300A24">
        <w:t>were</w:t>
      </w:r>
      <w:r w:rsidR="00AA3E27" w:rsidRPr="00300A24">
        <w:t xml:space="preserve"> agreed</w:t>
      </w:r>
      <w:r w:rsidR="007A0555" w:rsidRPr="00300A24">
        <w:t xml:space="preserve"> and </w:t>
      </w:r>
      <w:r w:rsidR="00F416DB" w:rsidRPr="00300A24">
        <w:t>captured in the WF</w:t>
      </w:r>
      <w:r w:rsidR="0079761C" w:rsidRPr="00300A24">
        <w:t xml:space="preserve"> </w:t>
      </w:r>
      <w:r w:rsidR="0079761C" w:rsidRPr="00300A24">
        <w:fldChar w:fldCharType="begin"/>
      </w:r>
      <w:r w:rsidR="0079761C" w:rsidRPr="00300A24">
        <w:instrText xml:space="preserve"> REF _Ref134168794 \r \h </w:instrText>
      </w:r>
      <w:r w:rsidR="0079761C" w:rsidRPr="00300A24">
        <w:fldChar w:fldCharType="separate"/>
      </w:r>
      <w:r w:rsidR="00914073">
        <w:t>[1]</w:t>
      </w:r>
      <w:r w:rsidR="0079761C" w:rsidRPr="00300A24">
        <w:fldChar w:fldCharType="end"/>
      </w:r>
      <w:r w:rsidR="00F416DB" w:rsidRPr="00300A24">
        <w:t xml:space="preserve">. </w:t>
      </w:r>
      <w:r w:rsidR="002909C1" w:rsidRPr="00300A24">
        <w:t>The agreements are as follows:</w:t>
      </w:r>
    </w:p>
    <w:p w14:paraId="7C155F4B" w14:textId="77777777" w:rsidR="001F6102" w:rsidRPr="00300A24" w:rsidRDefault="00074B6E" w:rsidP="001F6102">
      <w:pPr>
        <w:pStyle w:val="BodyText"/>
        <w:numPr>
          <w:ilvl w:val="0"/>
          <w:numId w:val="26"/>
        </w:numPr>
      </w:pPr>
      <w:r w:rsidRPr="00300A24">
        <w:t xml:space="preserve">For the </w:t>
      </w:r>
      <w:r w:rsidR="00893B0A" w:rsidRPr="00300A24">
        <w:t xml:space="preserve">ATG BS ACLR/ACS values: </w:t>
      </w:r>
      <w:r w:rsidR="008C4F7F" w:rsidRPr="00300A24">
        <w:t>“</w:t>
      </w:r>
      <w:r w:rsidR="00893B0A" w:rsidRPr="00300A24">
        <w:t>u</w:t>
      </w:r>
      <w:r w:rsidR="008C4F7F" w:rsidRPr="00300A24">
        <w:t>sing following assumptions for non-synchronized scenarios to derive isolated distance as starting point</w:t>
      </w:r>
      <w:r w:rsidR="00113480" w:rsidRPr="00300A24">
        <w:t>:</w:t>
      </w:r>
      <w:r w:rsidR="008C4F7F" w:rsidRPr="00300A24">
        <w:t xml:space="preserve"> </w:t>
      </w:r>
      <w:r w:rsidR="008C4F7F" w:rsidRPr="008C4F7F">
        <w:t>45dB ACLR and 46dB ACS for both TN and ATG BS.</w:t>
      </w:r>
      <w:r w:rsidR="008C4F7F" w:rsidRPr="00300A24">
        <w:t>”</w:t>
      </w:r>
    </w:p>
    <w:p w14:paraId="6AAE2A60" w14:textId="0F30247E" w:rsidR="001F6102" w:rsidRPr="00300A24" w:rsidRDefault="00893B0A" w:rsidP="001F6102">
      <w:pPr>
        <w:pStyle w:val="BodyText"/>
        <w:numPr>
          <w:ilvl w:val="0"/>
          <w:numId w:val="26"/>
        </w:numPr>
      </w:pPr>
      <w:r w:rsidRPr="00300A24">
        <w:t xml:space="preserve">For the </w:t>
      </w:r>
      <w:r w:rsidR="0067607C" w:rsidRPr="00300A24">
        <w:t>location</w:t>
      </w:r>
      <w:r w:rsidR="00D8484C" w:rsidRPr="00300A24">
        <w:t xml:space="preserve">, </w:t>
      </w:r>
      <w:r w:rsidR="00D8484C" w:rsidRPr="00300A24">
        <w:rPr>
          <w:bCs/>
        </w:rPr>
        <w:t>location relationship between ATG UE and TN for non-synchronized scenario to conclude isolation distance</w:t>
      </w:r>
      <w:r w:rsidR="00D23C80" w:rsidRPr="00300A24">
        <w:rPr>
          <w:bCs/>
        </w:rPr>
        <w:t xml:space="preserve"> (FFS and to conclude in RAN4#107)</w:t>
      </w:r>
      <w:r w:rsidR="00D8484C" w:rsidRPr="00300A24">
        <w:rPr>
          <w:bCs/>
        </w:rPr>
        <w:t>:</w:t>
      </w:r>
    </w:p>
    <w:p w14:paraId="7AAF8688" w14:textId="2623F112" w:rsidR="00D23C80" w:rsidRPr="00D23C80" w:rsidRDefault="00D23C80" w:rsidP="00D23C80">
      <w:pPr>
        <w:pStyle w:val="BodyText"/>
        <w:numPr>
          <w:ilvl w:val="1"/>
          <w:numId w:val="26"/>
        </w:numPr>
      </w:pPr>
      <w:r w:rsidRPr="00D23C80">
        <w:t>ATG UE and TN cluster are on the same side of ATG BS, i.e.</w:t>
      </w:r>
      <w:r w:rsidR="004E0FB1" w:rsidRPr="00300A24">
        <w:t>,</w:t>
      </w:r>
      <w:r w:rsidRPr="00D23C80">
        <w:t xml:space="preserve"> ATG BS </w:t>
      </w:r>
      <w:proofErr w:type="gramStart"/>
      <w:r w:rsidRPr="00D23C80">
        <w:t>actually point</w:t>
      </w:r>
      <w:proofErr w:type="gramEnd"/>
      <w:r w:rsidRPr="00D23C80">
        <w:t xml:space="preserve"> at TN cluster to consider the worst case.</w:t>
      </w:r>
    </w:p>
    <w:p w14:paraId="3AC90964" w14:textId="09AD0BF1" w:rsidR="00D23C80" w:rsidRPr="00D23C80" w:rsidRDefault="00D23C80" w:rsidP="00D23C80">
      <w:pPr>
        <w:pStyle w:val="BodyText"/>
        <w:numPr>
          <w:ilvl w:val="1"/>
          <w:numId w:val="26"/>
        </w:numPr>
      </w:pPr>
      <w:r w:rsidRPr="00D23C80">
        <w:t>Minimum distance between ATG BS and ATG UE is 20/50</w:t>
      </w:r>
      <w:r w:rsidR="004E0FB1" w:rsidRPr="00300A24">
        <w:t xml:space="preserve"> </w:t>
      </w:r>
      <w:r w:rsidRPr="00D23C80">
        <w:t>km</w:t>
      </w:r>
      <w:r w:rsidR="004E0FB1" w:rsidRPr="00300A24">
        <w:t>.</w:t>
      </w:r>
    </w:p>
    <w:p w14:paraId="4D7A1014" w14:textId="77777777" w:rsidR="00D23C80" w:rsidRPr="00D23C80" w:rsidRDefault="00D23C80" w:rsidP="00D23C80">
      <w:pPr>
        <w:pStyle w:val="BodyText"/>
        <w:numPr>
          <w:ilvl w:val="1"/>
          <w:numId w:val="26"/>
        </w:numPr>
      </w:pPr>
      <w:r w:rsidRPr="00D23C80">
        <w:t xml:space="preserve">There is no additional restriction between ATG BS and ATG CPE. Companies are welcome to provide their results for worst case with detailed deployment illustration. </w:t>
      </w:r>
    </w:p>
    <w:p w14:paraId="5EC7A56E" w14:textId="77777777" w:rsidR="00D23C80" w:rsidRPr="00D23C80" w:rsidRDefault="00D23C80" w:rsidP="00D23C80">
      <w:pPr>
        <w:pStyle w:val="BodyText"/>
        <w:numPr>
          <w:ilvl w:val="1"/>
          <w:numId w:val="26"/>
        </w:numPr>
      </w:pPr>
      <w:r w:rsidRPr="00D23C80">
        <w:t>Following show one example for simulation</w:t>
      </w:r>
    </w:p>
    <w:p w14:paraId="2C2268D2" w14:textId="2978532C" w:rsidR="00D23C80" w:rsidRPr="00D23C80" w:rsidRDefault="00D23C80" w:rsidP="004E0FB1">
      <w:pPr>
        <w:pStyle w:val="BodyText"/>
        <w:numPr>
          <w:ilvl w:val="2"/>
          <w:numId w:val="26"/>
        </w:numPr>
      </w:pPr>
      <w:r w:rsidRPr="00D23C80">
        <w:t>if isolation distance between TN cluster and ATG BS is larger than 20/50km, ATG UE is always on top of TN cluster</w:t>
      </w:r>
      <w:r w:rsidR="004E0FB1" w:rsidRPr="00300A24">
        <w:t>.</w:t>
      </w:r>
    </w:p>
    <w:p w14:paraId="3F1BFD6E" w14:textId="350C0714" w:rsidR="00D23C80" w:rsidRPr="00D23C80" w:rsidRDefault="00D23C80" w:rsidP="004E0FB1">
      <w:pPr>
        <w:pStyle w:val="BodyText"/>
        <w:numPr>
          <w:ilvl w:val="2"/>
          <w:numId w:val="26"/>
        </w:numPr>
      </w:pPr>
      <w:r w:rsidRPr="00D23C80">
        <w:t>if isolation distance between TN cluster and ATG BS is less than 20/50km, ATG UE is dropped 20/50km distant from ATG BS</w:t>
      </w:r>
      <w:r w:rsidR="004E0FB1" w:rsidRPr="00300A24">
        <w:t>.</w:t>
      </w:r>
    </w:p>
    <w:p w14:paraId="60454C3E" w14:textId="081B8EB6" w:rsidR="001F6102" w:rsidRPr="00300A24" w:rsidRDefault="00D23C80" w:rsidP="00D23C80">
      <w:pPr>
        <w:pStyle w:val="BodyText"/>
        <w:numPr>
          <w:ilvl w:val="1"/>
          <w:numId w:val="26"/>
        </w:numPr>
      </w:pPr>
      <w:r w:rsidRPr="00300A24">
        <w:t>The isolation distance is the distance from the ATG BS to the nearest TN BS. The ATG BS sector and nearest TN BS sector should be pointing towards one another in azimuth. The diagram below is illustrative and does not capture this</w:t>
      </w:r>
      <w:r w:rsidR="004E0FB1" w:rsidRPr="00300A24">
        <w:t>.</w:t>
      </w:r>
    </w:p>
    <w:p w14:paraId="1E3268BB" w14:textId="646F1B1F" w:rsidR="00F66381" w:rsidRPr="00300A24" w:rsidRDefault="00F66381" w:rsidP="00CE0424">
      <w:pPr>
        <w:pStyle w:val="BodyText"/>
      </w:pPr>
      <w:r w:rsidRPr="00300A24">
        <w:t xml:space="preserve">We believe that the example proposed in the WF is fine when the TN BS is the victim, i.e., scenario 5. However, when the ATG BS </w:t>
      </w:r>
      <w:r w:rsidR="00451D32" w:rsidRPr="00300A24">
        <w:t>is the victim, i.e., scenarios 7 and 14</w:t>
      </w:r>
      <w:r w:rsidR="00095225" w:rsidRPr="00300A24">
        <w:t>, the example is not a good option</w:t>
      </w:r>
      <w:r w:rsidR="00FD3DA1" w:rsidRPr="00300A24">
        <w:t xml:space="preserve"> because the relative distance between the ATG BS </w:t>
      </w:r>
      <w:r w:rsidR="00777520" w:rsidRPr="00300A24">
        <w:t xml:space="preserve">and the ATG UE is different </w:t>
      </w:r>
      <w:r w:rsidR="004035D7">
        <w:t xml:space="preserve">for different isolation distances </w:t>
      </w:r>
      <w:r w:rsidR="00777520" w:rsidRPr="00300A24">
        <w:t xml:space="preserve">when the isolation distance is </w:t>
      </w:r>
      <w:r w:rsidR="002C1AA4">
        <w:t>fixed at 20/50km</w:t>
      </w:r>
      <w:r w:rsidR="00777520" w:rsidRPr="00300A24">
        <w:t xml:space="preserve"> than the minimum distance</w:t>
      </w:r>
      <w:r w:rsidR="00E2053B" w:rsidRPr="00300A24">
        <w:t>.</w:t>
      </w:r>
      <w:r w:rsidR="00777520" w:rsidRPr="00300A24">
        <w:t xml:space="preserve"> </w:t>
      </w:r>
      <w:r w:rsidR="00D9674B">
        <w:t>This may complicate comparison between different isolation distances.</w:t>
      </w:r>
    </w:p>
    <w:p w14:paraId="0591F91D" w14:textId="3DD69B99" w:rsidR="00C0575E" w:rsidRPr="00300A24" w:rsidRDefault="00BB3B11" w:rsidP="00CE0424">
      <w:pPr>
        <w:pStyle w:val="BodyText"/>
      </w:pPr>
      <w:r w:rsidRPr="00300A24">
        <w:t xml:space="preserve">In </w:t>
      </w:r>
      <w:r w:rsidR="0021082F" w:rsidRPr="00300A24">
        <w:t>the present</w:t>
      </w:r>
      <w:r w:rsidRPr="00300A24">
        <w:t xml:space="preserve"> </w:t>
      </w:r>
      <w:r w:rsidR="00340489" w:rsidRPr="00300A24">
        <w:t xml:space="preserve">contribution, </w:t>
      </w:r>
      <w:r w:rsidR="00494D07" w:rsidRPr="00300A24">
        <w:t xml:space="preserve">we </w:t>
      </w:r>
      <w:r w:rsidR="00F67018" w:rsidRPr="00300A24">
        <w:t xml:space="preserve">first </w:t>
      </w:r>
      <w:r w:rsidR="00494D07" w:rsidRPr="00300A24">
        <w:t xml:space="preserve">propose a </w:t>
      </w:r>
      <w:r w:rsidR="0087255E" w:rsidRPr="00300A24">
        <w:t>new location relationship between ATG UE and TN cluster and, second, we share some initial results based on the proposed location relationship.</w:t>
      </w:r>
    </w:p>
    <w:p w14:paraId="7C86CA00" w14:textId="187445D9" w:rsidR="003B562C" w:rsidRPr="00300A24" w:rsidRDefault="00230D18" w:rsidP="007E5326">
      <w:pPr>
        <w:pStyle w:val="Heading1"/>
        <w:rPr>
          <w:lang w:val="en-US"/>
        </w:rPr>
      </w:pPr>
      <w:bookmarkStart w:id="0" w:name="_Ref178064866"/>
      <w:r w:rsidRPr="00300A24">
        <w:rPr>
          <w:lang w:val="en-US"/>
        </w:rPr>
        <w:lastRenderedPageBreak/>
        <w:t>2</w:t>
      </w:r>
      <w:r w:rsidRPr="00300A24">
        <w:rPr>
          <w:lang w:val="en-US"/>
        </w:rPr>
        <w:tab/>
      </w:r>
      <w:r w:rsidR="004000E8" w:rsidRPr="00300A24">
        <w:rPr>
          <w:lang w:val="en-US"/>
        </w:rPr>
        <w:t>Discussion</w:t>
      </w:r>
      <w:bookmarkEnd w:id="0"/>
    </w:p>
    <w:p w14:paraId="6593E521" w14:textId="27B41CB0" w:rsidR="00B657F9" w:rsidRPr="00300A24" w:rsidRDefault="000432DF" w:rsidP="000432DF">
      <w:pPr>
        <w:pStyle w:val="Heading2"/>
        <w:rPr>
          <w:lang w:val="en-US"/>
        </w:rPr>
      </w:pPr>
      <w:r w:rsidRPr="00300A24">
        <w:rPr>
          <w:lang w:val="en-US"/>
        </w:rPr>
        <w:t>2.1</w:t>
      </w:r>
      <w:r w:rsidRPr="00300A24">
        <w:rPr>
          <w:lang w:val="en-US"/>
        </w:rPr>
        <w:tab/>
      </w:r>
      <w:r w:rsidR="0087255E" w:rsidRPr="00300A24">
        <w:rPr>
          <w:lang w:val="en-US"/>
        </w:rPr>
        <w:t>Location relationship between ATG UE and TN cluster</w:t>
      </w:r>
    </w:p>
    <w:p w14:paraId="0236C533" w14:textId="47763A3D" w:rsidR="003419C0" w:rsidRPr="00300A24" w:rsidRDefault="00A3531F" w:rsidP="00851245">
      <w:pPr>
        <w:jc w:val="both"/>
        <w:rPr>
          <w:lang w:eastAsia="ja-JP"/>
        </w:rPr>
      </w:pPr>
      <w:r w:rsidRPr="00300A24">
        <w:rPr>
          <w:lang w:eastAsia="ja-JP"/>
        </w:rPr>
        <w:t>In RAN4#</w:t>
      </w:r>
      <w:r w:rsidR="00E21C03" w:rsidRPr="00300A24">
        <w:rPr>
          <w:lang w:eastAsia="ja-JP"/>
        </w:rPr>
        <w:t xml:space="preserve">106-bis WF </w:t>
      </w:r>
      <w:r w:rsidR="00E21C03" w:rsidRPr="00300A24">
        <w:rPr>
          <w:lang w:eastAsia="ja-JP"/>
        </w:rPr>
        <w:fldChar w:fldCharType="begin"/>
      </w:r>
      <w:r w:rsidR="00E21C03" w:rsidRPr="00300A24">
        <w:rPr>
          <w:lang w:eastAsia="ja-JP"/>
        </w:rPr>
        <w:instrText xml:space="preserve"> REF _Ref134168794 \r \h </w:instrText>
      </w:r>
      <w:r w:rsidR="00E21C03" w:rsidRPr="00300A24">
        <w:rPr>
          <w:lang w:eastAsia="ja-JP"/>
        </w:rPr>
      </w:r>
      <w:r w:rsidR="00E21C03" w:rsidRPr="00300A24">
        <w:rPr>
          <w:lang w:eastAsia="ja-JP"/>
        </w:rPr>
        <w:fldChar w:fldCharType="separate"/>
      </w:r>
      <w:r w:rsidR="00914073">
        <w:rPr>
          <w:lang w:eastAsia="ja-JP"/>
        </w:rPr>
        <w:t>[1]</w:t>
      </w:r>
      <w:r w:rsidR="00E21C03" w:rsidRPr="00300A24">
        <w:rPr>
          <w:lang w:eastAsia="ja-JP"/>
        </w:rPr>
        <w:fldChar w:fldCharType="end"/>
      </w:r>
      <w:r w:rsidR="00E21C03" w:rsidRPr="00300A24">
        <w:rPr>
          <w:lang w:eastAsia="ja-JP"/>
        </w:rPr>
        <w:t xml:space="preserve">, some guidelines for the </w:t>
      </w:r>
      <w:r w:rsidR="000A3B38" w:rsidRPr="00300A24">
        <w:rPr>
          <w:lang w:eastAsia="ja-JP"/>
        </w:rPr>
        <w:t>l</w:t>
      </w:r>
      <w:r w:rsidR="00E21C03" w:rsidRPr="00300A24">
        <w:rPr>
          <w:lang w:eastAsia="ja-JP"/>
        </w:rPr>
        <w:t>ocation relationship between ATG UE and TN cluster</w:t>
      </w:r>
      <w:r w:rsidR="000A3B38" w:rsidRPr="00300A24">
        <w:rPr>
          <w:lang w:eastAsia="ja-JP"/>
        </w:rPr>
        <w:t xml:space="preserve"> were captured. The example depicted </w:t>
      </w:r>
      <w:r w:rsidR="00E11D41" w:rsidRPr="00300A24">
        <w:rPr>
          <w:lang w:eastAsia="ja-JP"/>
        </w:rPr>
        <w:t xml:space="preserve">in the WF </w:t>
      </w:r>
      <w:r w:rsidR="000A3B38" w:rsidRPr="00300A24">
        <w:rPr>
          <w:lang w:eastAsia="ja-JP"/>
        </w:rPr>
        <w:t>is div</w:t>
      </w:r>
      <w:r w:rsidR="00347F96" w:rsidRPr="00300A24">
        <w:rPr>
          <w:lang w:eastAsia="ja-JP"/>
        </w:rPr>
        <w:t>ided in two cases:</w:t>
      </w:r>
    </w:p>
    <w:p w14:paraId="0276B2B6" w14:textId="35D2A30D" w:rsidR="00100A89" w:rsidRPr="00300A24" w:rsidRDefault="00100A89" w:rsidP="00100A89">
      <w:pPr>
        <w:pStyle w:val="ListParagraph"/>
        <w:numPr>
          <w:ilvl w:val="0"/>
          <w:numId w:val="28"/>
        </w:numPr>
        <w:jc w:val="both"/>
        <w:rPr>
          <w:rFonts w:ascii="Arial" w:eastAsiaTheme="minorHAnsi" w:hAnsi="Arial"/>
          <w:sz w:val="20"/>
          <w:lang w:val="en-US" w:eastAsia="ja-JP"/>
        </w:rPr>
      </w:pPr>
      <w:r w:rsidRPr="00100A89">
        <w:rPr>
          <w:rFonts w:ascii="Arial" w:eastAsiaTheme="minorHAnsi" w:hAnsi="Arial"/>
          <w:sz w:val="20"/>
          <w:lang w:val="en-US" w:eastAsia="ja-JP"/>
        </w:rPr>
        <w:t>if isolation distance between TN cluster and ATG BS is larger than 20/50km, ATG UE is always on top of TN cluster</w:t>
      </w:r>
      <w:r w:rsidRPr="00300A24">
        <w:rPr>
          <w:rFonts w:ascii="Arial" w:eastAsiaTheme="minorHAnsi" w:hAnsi="Arial"/>
          <w:sz w:val="20"/>
          <w:lang w:val="en-US" w:eastAsia="ja-JP"/>
        </w:rPr>
        <w:t>.</w:t>
      </w:r>
    </w:p>
    <w:p w14:paraId="7D5C7556" w14:textId="77777777" w:rsidR="00220249" w:rsidRPr="00300A24" w:rsidRDefault="00220249" w:rsidP="00220249">
      <w:pPr>
        <w:pStyle w:val="ListParagraph"/>
        <w:jc w:val="both"/>
        <w:rPr>
          <w:rFonts w:ascii="Arial" w:eastAsiaTheme="minorHAnsi" w:hAnsi="Arial"/>
          <w:sz w:val="20"/>
          <w:lang w:val="en-US" w:eastAsia="ja-JP"/>
        </w:rPr>
      </w:pPr>
    </w:p>
    <w:p w14:paraId="01FF6E73" w14:textId="1B89CE48" w:rsidR="00100A89" w:rsidRPr="00300A24" w:rsidRDefault="00805CC9" w:rsidP="001F7FE1">
      <w:pPr>
        <w:jc w:val="center"/>
        <w:rPr>
          <w:lang w:eastAsia="zh-CN" w:bidi="ar"/>
        </w:rPr>
      </w:pPr>
      <w:r>
        <w:rPr>
          <w:noProof/>
          <w:lang w:eastAsia="zh-CN" w:bidi="ar"/>
        </w:rPr>
        <w:object w:dxaOrig="16717" w:dyaOrig="9080" w14:anchorId="273E1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4pt;height:182.55pt;mso-width-percent:0;mso-height-percent:0;mso-position-horizontal-relative:page;mso-position-vertical-relative:page;mso-width-percent:0;mso-height-percent:0" o:ole="">
            <v:fill o:detectmouseclick="t"/>
            <v:imagedata r:id="rId13" o:title=""/>
          </v:shape>
          <o:OLEObject Type="Embed" ProgID="Visio.Drawing.15" ShapeID="_x0000_i1025" DrawAspect="Content" ObjectID="_1745668723" r:id="rId14"/>
        </w:object>
      </w:r>
    </w:p>
    <w:p w14:paraId="4C764BAA" w14:textId="77777777" w:rsidR="00220249" w:rsidRPr="00300A24" w:rsidRDefault="00220249" w:rsidP="001F7FE1">
      <w:pPr>
        <w:jc w:val="center"/>
        <w:rPr>
          <w:lang w:eastAsia="ja-JP"/>
        </w:rPr>
      </w:pPr>
    </w:p>
    <w:p w14:paraId="1EB29D3A" w14:textId="5F0E4F2A" w:rsidR="00100A89" w:rsidRPr="00300A24" w:rsidRDefault="00100A89" w:rsidP="00100A89">
      <w:pPr>
        <w:pStyle w:val="ListParagraph"/>
        <w:numPr>
          <w:ilvl w:val="0"/>
          <w:numId w:val="28"/>
        </w:numPr>
        <w:jc w:val="both"/>
        <w:rPr>
          <w:rFonts w:ascii="Arial" w:eastAsiaTheme="minorHAnsi" w:hAnsi="Arial"/>
          <w:sz w:val="20"/>
          <w:lang w:val="en-US" w:eastAsia="ja-JP"/>
        </w:rPr>
      </w:pPr>
      <w:r w:rsidRPr="00100A89">
        <w:rPr>
          <w:rFonts w:ascii="Arial" w:eastAsiaTheme="minorHAnsi" w:hAnsi="Arial"/>
          <w:sz w:val="20"/>
          <w:lang w:val="en-US" w:eastAsia="ja-JP"/>
        </w:rPr>
        <w:t>if isolation distance between TN cluster and ATG BS is less than 20/50km, ATG UE is dropped 20/50km distant from ATG BS</w:t>
      </w:r>
      <w:r w:rsidR="00220249" w:rsidRPr="00300A24">
        <w:rPr>
          <w:rFonts w:ascii="Arial" w:eastAsiaTheme="minorHAnsi" w:hAnsi="Arial"/>
          <w:sz w:val="20"/>
          <w:lang w:val="en-US" w:eastAsia="ja-JP"/>
        </w:rPr>
        <w:t>.</w:t>
      </w:r>
    </w:p>
    <w:p w14:paraId="17767DA8" w14:textId="20BFC6DD" w:rsidR="00220249" w:rsidRPr="00300A24" w:rsidRDefault="00220249" w:rsidP="004F04FD">
      <w:pPr>
        <w:jc w:val="both"/>
        <w:rPr>
          <w:lang w:eastAsia="ja-JP"/>
        </w:rPr>
      </w:pPr>
    </w:p>
    <w:p w14:paraId="6DBADB14" w14:textId="40B2A70A" w:rsidR="00100A89" w:rsidRPr="00300A24" w:rsidRDefault="00B370F5" w:rsidP="004F04FD">
      <w:pPr>
        <w:jc w:val="both"/>
        <w:rPr>
          <w:lang w:eastAsia="ja-JP"/>
        </w:rPr>
      </w:pPr>
      <w:r>
        <w:rPr>
          <w:noProof/>
          <w:lang w:eastAsia="zh-CN" w:bidi="ar"/>
        </w:rPr>
        <w:object w:dxaOrig="1440" w:dyaOrig="1440" w14:anchorId="7E447E04">
          <v:shape id="Object 4" o:spid="_x0000_s1028" type="#_x0000_t75" alt="" style="position:absolute;left:0;text-align:left;margin-left:34.35pt;margin-top:0;width:387.5pt;height:183pt;z-index:251658240;mso-wrap-edited:f;mso-width-percent:0;mso-height-percent:0;mso-width-percent:0;mso-height-percent:0">
            <v:imagedata r:id="rId15" o:title=""/>
            <w10:wrap type="topAndBottom"/>
          </v:shape>
          <o:OLEObject Type="Embed" ProgID="Visio.Drawing.15" ShapeID="Object 4" DrawAspect="Content" ObjectID="_1745668724" r:id="rId16">
            <o:FieldCodes>\* MERGEFORMAT</o:FieldCodes>
          </o:OLEObject>
        </w:object>
      </w:r>
    </w:p>
    <w:p w14:paraId="6FA993D7" w14:textId="5D48A23F" w:rsidR="00100A89" w:rsidRDefault="001D7FD2" w:rsidP="004F04FD">
      <w:pPr>
        <w:jc w:val="both"/>
        <w:rPr>
          <w:lang w:eastAsia="ja-JP"/>
        </w:rPr>
      </w:pPr>
      <w:r>
        <w:rPr>
          <w:lang w:eastAsia="ja-JP"/>
        </w:rPr>
        <w:t>In our view</w:t>
      </w:r>
      <w:r w:rsidR="004F04FD" w:rsidRPr="00300A24">
        <w:rPr>
          <w:lang w:eastAsia="ja-JP"/>
        </w:rPr>
        <w:t xml:space="preserve">, the proposed relationship is fine when the TN BS is the </w:t>
      </w:r>
      <w:r w:rsidR="00030F94" w:rsidRPr="00300A24">
        <w:rPr>
          <w:lang w:eastAsia="ja-JP"/>
        </w:rPr>
        <w:t xml:space="preserve">victim. However, when the ATG BS is the victim, the proposed example </w:t>
      </w:r>
      <w:r w:rsidR="00B85978" w:rsidRPr="00300A24">
        <w:rPr>
          <w:lang w:eastAsia="ja-JP"/>
        </w:rPr>
        <w:t xml:space="preserve">does not always maintain the relative distance relationship </w:t>
      </w:r>
      <w:r w:rsidR="00D036EE" w:rsidRPr="00300A24">
        <w:rPr>
          <w:lang w:eastAsia="ja-JP"/>
        </w:rPr>
        <w:t>between the ATG BS and the ATG UE. Since this relationship is broke</w:t>
      </w:r>
      <w:r w:rsidR="00E0278E" w:rsidRPr="00300A24">
        <w:rPr>
          <w:lang w:eastAsia="ja-JP"/>
        </w:rPr>
        <w:t xml:space="preserve">n, it is </w:t>
      </w:r>
      <w:r w:rsidR="00897477" w:rsidRPr="00300A24">
        <w:rPr>
          <w:lang w:eastAsia="ja-JP"/>
        </w:rPr>
        <w:t>neither</w:t>
      </w:r>
      <w:r w:rsidR="00E0278E" w:rsidRPr="00300A24">
        <w:rPr>
          <w:lang w:eastAsia="ja-JP"/>
        </w:rPr>
        <w:t xml:space="preserve"> correct</w:t>
      </w:r>
      <w:r w:rsidR="00897477" w:rsidRPr="00300A24">
        <w:rPr>
          <w:lang w:eastAsia="ja-JP"/>
        </w:rPr>
        <w:t xml:space="preserve"> nor fair</w:t>
      </w:r>
      <w:r w:rsidR="00E0278E" w:rsidRPr="00300A24">
        <w:rPr>
          <w:lang w:eastAsia="ja-JP"/>
        </w:rPr>
        <w:t xml:space="preserve"> to compare the throughput loss of certain cases with the baseline scenario performance. </w:t>
      </w:r>
    </w:p>
    <w:p w14:paraId="641502B5" w14:textId="3914CC96" w:rsidR="00AA0284" w:rsidRPr="00AA0284" w:rsidRDefault="00151099" w:rsidP="00AA0284">
      <w:pPr>
        <w:pStyle w:val="Observation"/>
      </w:pPr>
      <w:bookmarkStart w:id="1" w:name="_Toc134783248"/>
      <w:r>
        <w:t xml:space="preserve">When the ATG BS is the victim, </w:t>
      </w:r>
      <w:r w:rsidR="00AA0284" w:rsidRPr="00300A24">
        <w:t>it is neither correct nor fair</w:t>
      </w:r>
      <w:r>
        <w:t xml:space="preserve"> to follow the example depicted in RAN4#106bis-e WF for </w:t>
      </w:r>
      <w:r w:rsidR="00AA0284" w:rsidRPr="00300A24">
        <w:t>compar</w:t>
      </w:r>
      <w:r>
        <w:t>ing</w:t>
      </w:r>
      <w:r w:rsidR="00AA0284" w:rsidRPr="00300A24">
        <w:t xml:space="preserve"> the throughput loss of certain </w:t>
      </w:r>
      <w:r w:rsidR="00705DA6">
        <w:t>isolation distances</w:t>
      </w:r>
      <w:r w:rsidR="00AA0284" w:rsidRPr="00300A24">
        <w:t xml:space="preserve"> with the baseline scenario performance.</w:t>
      </w:r>
      <w:bookmarkEnd w:id="1"/>
    </w:p>
    <w:p w14:paraId="78014730" w14:textId="77777777" w:rsidR="00AA0284" w:rsidRPr="00300A24" w:rsidRDefault="00AA0284" w:rsidP="004F04FD">
      <w:pPr>
        <w:jc w:val="both"/>
        <w:rPr>
          <w:lang w:eastAsia="ja-JP"/>
        </w:rPr>
      </w:pPr>
    </w:p>
    <w:p w14:paraId="3031C0C1" w14:textId="3D98F4F9" w:rsidR="00053062" w:rsidRDefault="00897477" w:rsidP="00903DC2">
      <w:pPr>
        <w:jc w:val="both"/>
        <w:rPr>
          <w:lang w:eastAsia="ja-JP"/>
        </w:rPr>
      </w:pPr>
      <w:proofErr w:type="gramStart"/>
      <w:r w:rsidRPr="00300A24">
        <w:rPr>
          <w:lang w:eastAsia="ja-JP"/>
        </w:rPr>
        <w:lastRenderedPageBreak/>
        <w:t>In order to</w:t>
      </w:r>
      <w:proofErr w:type="gramEnd"/>
      <w:r w:rsidRPr="00300A24">
        <w:rPr>
          <w:lang w:eastAsia="ja-JP"/>
        </w:rPr>
        <w:t xml:space="preserve"> solve</w:t>
      </w:r>
      <w:r w:rsidR="009A3589" w:rsidRPr="00300A24">
        <w:rPr>
          <w:lang w:eastAsia="ja-JP"/>
        </w:rPr>
        <w:t xml:space="preserve"> this issue, we propose the following </w:t>
      </w:r>
      <w:r w:rsidR="008F7C27">
        <w:rPr>
          <w:lang w:eastAsia="ja-JP"/>
        </w:rPr>
        <w:t>l</w:t>
      </w:r>
      <w:r w:rsidR="00F87DB7" w:rsidRPr="00300A24">
        <w:rPr>
          <w:lang w:eastAsia="ja-JP"/>
        </w:rPr>
        <w:t>ocation relationship between ATG UE and TN cluster</w:t>
      </w:r>
      <w:r w:rsidR="00F06FB6" w:rsidRPr="00300A24">
        <w:rPr>
          <w:lang w:eastAsia="ja-JP"/>
        </w:rPr>
        <w:t xml:space="preserve">: </w:t>
      </w:r>
      <w:r w:rsidR="00F87DB7" w:rsidRPr="00300A24">
        <w:rPr>
          <w:lang w:eastAsia="ja-JP"/>
        </w:rPr>
        <w:t>regardless of</w:t>
      </w:r>
      <w:r w:rsidR="00F06FB6" w:rsidRPr="00100A89">
        <w:rPr>
          <w:lang w:eastAsia="ja-JP"/>
        </w:rPr>
        <w:t xml:space="preserve"> isolation distance between TN cluster and ATG BS, ATG UE is dropped </w:t>
      </w:r>
      <w:r w:rsidR="005D76C2">
        <w:rPr>
          <w:lang w:eastAsia="ja-JP"/>
        </w:rPr>
        <w:t xml:space="preserve">randomly </w:t>
      </w:r>
      <w:r w:rsidR="00F87DB7" w:rsidRPr="00300A24">
        <w:rPr>
          <w:lang w:eastAsia="ja-JP"/>
        </w:rPr>
        <w:t xml:space="preserve">at a minimum </w:t>
      </w:r>
      <w:r w:rsidR="00C52E95" w:rsidRPr="00300A24">
        <w:rPr>
          <w:lang w:eastAsia="ja-JP"/>
        </w:rPr>
        <w:t xml:space="preserve">distance of </w:t>
      </w:r>
      <w:r w:rsidR="00F06FB6" w:rsidRPr="00100A89">
        <w:rPr>
          <w:lang w:eastAsia="ja-JP"/>
        </w:rPr>
        <w:t>20</w:t>
      </w:r>
      <w:r w:rsidR="00C52E95" w:rsidRPr="00300A24">
        <w:rPr>
          <w:lang w:eastAsia="ja-JP"/>
        </w:rPr>
        <w:t xml:space="preserve"> km in the </w:t>
      </w:r>
      <w:r w:rsidR="000260D2" w:rsidRPr="00300A24">
        <w:rPr>
          <w:lang w:eastAsia="ja-JP"/>
        </w:rPr>
        <w:t>non-subarray ca</w:t>
      </w:r>
      <w:r w:rsidR="00C52E95" w:rsidRPr="00300A24">
        <w:rPr>
          <w:lang w:eastAsia="ja-JP"/>
        </w:rPr>
        <w:t>s</w:t>
      </w:r>
      <w:r w:rsidR="000260D2" w:rsidRPr="00300A24">
        <w:rPr>
          <w:lang w:eastAsia="ja-JP"/>
        </w:rPr>
        <w:t>e</w:t>
      </w:r>
      <w:r w:rsidR="00C52E95" w:rsidRPr="00300A24">
        <w:rPr>
          <w:lang w:eastAsia="ja-JP"/>
        </w:rPr>
        <w:t xml:space="preserve"> and of </w:t>
      </w:r>
      <w:r w:rsidR="00F06FB6" w:rsidRPr="00100A89">
        <w:rPr>
          <w:lang w:eastAsia="ja-JP"/>
        </w:rPr>
        <w:t>50</w:t>
      </w:r>
      <w:r w:rsidR="00C52E95" w:rsidRPr="00300A24">
        <w:rPr>
          <w:lang w:eastAsia="ja-JP"/>
        </w:rPr>
        <w:t xml:space="preserve"> km</w:t>
      </w:r>
      <w:r w:rsidR="000260D2" w:rsidRPr="00300A24">
        <w:rPr>
          <w:lang w:eastAsia="ja-JP"/>
        </w:rPr>
        <w:t xml:space="preserve"> </w:t>
      </w:r>
      <w:r w:rsidR="00C52E95" w:rsidRPr="00300A24">
        <w:rPr>
          <w:lang w:eastAsia="ja-JP"/>
        </w:rPr>
        <w:t xml:space="preserve">in the </w:t>
      </w:r>
      <w:r w:rsidR="000260D2" w:rsidRPr="00300A24">
        <w:rPr>
          <w:lang w:eastAsia="ja-JP"/>
        </w:rPr>
        <w:t>subarray case and</w:t>
      </w:r>
      <w:r w:rsidR="00C52E95" w:rsidRPr="00300A24">
        <w:rPr>
          <w:lang w:eastAsia="ja-JP"/>
        </w:rPr>
        <w:t xml:space="preserve"> </w:t>
      </w:r>
      <w:r w:rsidR="00DD32BF">
        <w:rPr>
          <w:lang w:eastAsia="ja-JP"/>
        </w:rPr>
        <w:t xml:space="preserve">at </w:t>
      </w:r>
      <w:r w:rsidR="00C52E95" w:rsidRPr="00300A24">
        <w:rPr>
          <w:lang w:eastAsia="ja-JP"/>
        </w:rPr>
        <w:t xml:space="preserve">a maximum distance of </w:t>
      </w:r>
      <w:r w:rsidR="000260D2" w:rsidRPr="00300A24">
        <w:rPr>
          <w:lang w:eastAsia="ja-JP"/>
        </w:rPr>
        <w:t>100 km</w:t>
      </w:r>
      <w:r w:rsidR="00D106DB">
        <w:rPr>
          <w:lang w:eastAsia="ja-JP"/>
        </w:rPr>
        <w:t xml:space="preserve"> from </w:t>
      </w:r>
      <w:r w:rsidR="00D106DB" w:rsidRPr="00300A24">
        <w:rPr>
          <w:lang w:eastAsia="ja-JP"/>
        </w:rPr>
        <w:t>the ATG BS</w:t>
      </w:r>
      <w:r w:rsidR="00F06FB6" w:rsidRPr="00300A24">
        <w:rPr>
          <w:lang w:eastAsia="ja-JP"/>
        </w:rPr>
        <w:t>.</w:t>
      </w:r>
      <w:r w:rsidR="00300A24" w:rsidRPr="00300A24">
        <w:rPr>
          <w:lang w:eastAsia="ja-JP"/>
        </w:rPr>
        <w:t xml:space="preserve"> </w:t>
      </w:r>
      <w:r w:rsidR="008B3390" w:rsidRPr="00300A24">
        <w:t xml:space="preserve">The isolation distance is the distance from the ATG BS to the nearest TN BS. The ATG BS sector and nearest TN BS sector should be pointing towards one another in azimuth. </w:t>
      </w:r>
      <w:r w:rsidR="00300A24" w:rsidRPr="00300A24">
        <w:rPr>
          <w:lang w:eastAsia="ja-JP"/>
        </w:rPr>
        <w:t>This is depicted in the example drawing below:</w:t>
      </w:r>
    </w:p>
    <w:p w14:paraId="124C419A" w14:textId="77777777" w:rsidR="00705DA6" w:rsidRDefault="00705DA6" w:rsidP="00F24D3D">
      <w:pPr>
        <w:rPr>
          <w:lang w:eastAsia="ja-JP"/>
        </w:rPr>
      </w:pPr>
    </w:p>
    <w:p w14:paraId="766C5CE3" w14:textId="1B24BCA3" w:rsidR="00583B41" w:rsidRDefault="001A4427" w:rsidP="001A4427">
      <w:pPr>
        <w:jc w:val="center"/>
        <w:rPr>
          <w:lang w:eastAsia="ja-JP"/>
        </w:rPr>
      </w:pPr>
      <w:r w:rsidRPr="001A4427">
        <w:rPr>
          <w:noProof/>
        </w:rPr>
        <w:t xml:space="preserve"> </w:t>
      </w:r>
      <w:r w:rsidRPr="001A4427">
        <w:rPr>
          <w:noProof/>
          <w:lang w:eastAsia="ja-JP"/>
        </w:rPr>
        <w:drawing>
          <wp:inline distT="0" distB="0" distL="0" distR="0" wp14:anchorId="21A0B8C6" wp14:editId="1708747E">
            <wp:extent cx="5292000" cy="2523300"/>
            <wp:effectExtent l="0" t="0" r="4445" b="4445"/>
            <wp:docPr id="1230890457" name="Picture 123089045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890457" name="Picture 1" descr="Diagram&#10;&#10;Description automatically generated"/>
                    <pic:cNvPicPr/>
                  </pic:nvPicPr>
                  <pic:blipFill>
                    <a:blip r:embed="rId17"/>
                    <a:stretch>
                      <a:fillRect/>
                    </a:stretch>
                  </pic:blipFill>
                  <pic:spPr>
                    <a:xfrm>
                      <a:off x="0" y="0"/>
                      <a:ext cx="5292000" cy="2523300"/>
                    </a:xfrm>
                    <a:prstGeom prst="rect">
                      <a:avLst/>
                    </a:prstGeom>
                  </pic:spPr>
                </pic:pic>
              </a:graphicData>
            </a:graphic>
          </wp:inline>
        </w:drawing>
      </w:r>
    </w:p>
    <w:p w14:paraId="051F8226" w14:textId="589C1652" w:rsidR="00FD5838" w:rsidRDefault="00574A3F" w:rsidP="00705DA6">
      <w:pPr>
        <w:rPr>
          <w:lang w:eastAsia="ja-JP"/>
        </w:rPr>
      </w:pPr>
      <w:r>
        <w:rPr>
          <w:lang w:eastAsia="ja-JP"/>
        </w:rPr>
        <w:t xml:space="preserve">There are </w:t>
      </w:r>
      <w:r w:rsidR="00FD5838">
        <w:rPr>
          <w:lang w:eastAsia="ja-JP"/>
        </w:rPr>
        <w:t>at least two advantages of the proposed deployment:</w:t>
      </w:r>
    </w:p>
    <w:p w14:paraId="2D3447A3" w14:textId="77777777" w:rsidR="00FD5838" w:rsidRPr="000323EE" w:rsidRDefault="002A4F1E" w:rsidP="00EE2646">
      <w:pPr>
        <w:pStyle w:val="ListParagraph"/>
        <w:numPr>
          <w:ilvl w:val="0"/>
          <w:numId w:val="30"/>
        </w:numPr>
        <w:rPr>
          <w:rFonts w:ascii="Arial" w:hAnsi="Arial" w:cs="Arial"/>
          <w:sz w:val="20"/>
          <w:szCs w:val="20"/>
          <w:lang w:eastAsia="ja-JP"/>
        </w:rPr>
      </w:pPr>
      <w:r w:rsidRPr="000323EE">
        <w:rPr>
          <w:rFonts w:ascii="Arial" w:hAnsi="Arial" w:cs="Arial"/>
          <w:sz w:val="20"/>
          <w:szCs w:val="20"/>
          <w:lang w:eastAsia="ja-JP"/>
        </w:rPr>
        <w:t>First, i</w:t>
      </w:r>
      <w:r w:rsidR="00705DA6" w:rsidRPr="000323EE">
        <w:rPr>
          <w:rFonts w:ascii="Arial" w:hAnsi="Arial" w:cs="Arial"/>
          <w:sz w:val="20"/>
          <w:szCs w:val="20"/>
          <w:lang w:eastAsia="ja-JP"/>
        </w:rPr>
        <w:t xml:space="preserve">n this way, we always maintain the relative distance between ATG </w:t>
      </w:r>
      <w:r w:rsidR="002B7D70" w:rsidRPr="000323EE">
        <w:rPr>
          <w:rFonts w:ascii="Arial" w:hAnsi="Arial" w:cs="Arial"/>
          <w:sz w:val="20"/>
          <w:szCs w:val="20"/>
          <w:lang w:eastAsia="ja-JP"/>
        </w:rPr>
        <w:t>BS</w:t>
      </w:r>
      <w:r w:rsidR="00705DA6" w:rsidRPr="000323EE">
        <w:rPr>
          <w:rFonts w:ascii="Arial" w:hAnsi="Arial" w:cs="Arial"/>
          <w:sz w:val="20"/>
          <w:szCs w:val="20"/>
          <w:lang w:eastAsia="ja-JP"/>
        </w:rPr>
        <w:t xml:space="preserve"> and</w:t>
      </w:r>
      <w:r w:rsidR="002B7D70" w:rsidRPr="000323EE">
        <w:rPr>
          <w:rFonts w:ascii="Arial" w:hAnsi="Arial" w:cs="Arial"/>
          <w:sz w:val="20"/>
          <w:szCs w:val="20"/>
          <w:lang w:eastAsia="ja-JP"/>
        </w:rPr>
        <w:t xml:space="preserve"> ATG UE</w:t>
      </w:r>
      <w:r w:rsidR="00BE33F7" w:rsidRPr="000323EE">
        <w:rPr>
          <w:rFonts w:ascii="Arial" w:hAnsi="Arial" w:cs="Arial"/>
          <w:sz w:val="20"/>
          <w:szCs w:val="20"/>
          <w:lang w:eastAsia="ja-JP"/>
        </w:rPr>
        <w:t xml:space="preserve"> when the ATG</w:t>
      </w:r>
      <w:r w:rsidR="00BA23A8" w:rsidRPr="000323EE">
        <w:rPr>
          <w:rFonts w:ascii="Arial" w:hAnsi="Arial" w:cs="Arial"/>
          <w:sz w:val="20"/>
          <w:szCs w:val="20"/>
          <w:lang w:eastAsia="ja-JP"/>
        </w:rPr>
        <w:t xml:space="preserve"> BS is the victim</w:t>
      </w:r>
      <w:r w:rsidR="002B7D70" w:rsidRPr="000323EE">
        <w:rPr>
          <w:rFonts w:ascii="Arial" w:hAnsi="Arial" w:cs="Arial"/>
          <w:sz w:val="20"/>
          <w:szCs w:val="20"/>
          <w:lang w:eastAsia="ja-JP"/>
        </w:rPr>
        <w:t>, making possible to compare the throughput degradation with a single baseline.</w:t>
      </w:r>
      <w:r w:rsidRPr="000323EE">
        <w:rPr>
          <w:rFonts w:ascii="Arial" w:hAnsi="Arial" w:cs="Arial"/>
          <w:sz w:val="20"/>
          <w:szCs w:val="20"/>
          <w:lang w:eastAsia="ja-JP"/>
        </w:rPr>
        <w:t xml:space="preserve"> </w:t>
      </w:r>
    </w:p>
    <w:p w14:paraId="4CD006E9" w14:textId="29B72DF6" w:rsidR="002A4F1E" w:rsidRPr="00421909" w:rsidRDefault="002A4F1E">
      <w:pPr>
        <w:pStyle w:val="ListParagraph"/>
        <w:numPr>
          <w:ilvl w:val="0"/>
          <w:numId w:val="30"/>
        </w:numPr>
        <w:rPr>
          <w:rFonts w:cs="Arial"/>
          <w:szCs w:val="20"/>
          <w:lang w:eastAsia="ja-JP"/>
        </w:rPr>
      </w:pPr>
      <w:r w:rsidRPr="000323EE">
        <w:rPr>
          <w:rFonts w:ascii="Arial" w:hAnsi="Arial" w:cs="Arial"/>
          <w:sz w:val="20"/>
          <w:szCs w:val="20"/>
          <w:lang w:eastAsia="ja-JP"/>
        </w:rPr>
        <w:t xml:space="preserve">Second, the reason to introduce </w:t>
      </w:r>
      <w:r w:rsidR="006C472D">
        <w:rPr>
          <w:rFonts w:ascii="Arial" w:hAnsi="Arial" w:cs="Arial"/>
          <w:sz w:val="20"/>
          <w:szCs w:val="20"/>
          <w:lang w:val="en-US" w:eastAsia="ja-JP"/>
        </w:rPr>
        <w:t xml:space="preserve">random </w:t>
      </w:r>
      <w:r w:rsidRPr="000323EE">
        <w:rPr>
          <w:rFonts w:ascii="Arial" w:hAnsi="Arial" w:cs="Arial"/>
          <w:sz w:val="20"/>
          <w:szCs w:val="20"/>
          <w:lang w:eastAsia="ja-JP"/>
        </w:rPr>
        <w:t xml:space="preserve">ATG UE positions in the range 20/50 km to 100 km is to obtain different </w:t>
      </w:r>
      <w:r w:rsidR="00444044" w:rsidRPr="000323EE">
        <w:rPr>
          <w:rFonts w:ascii="Arial" w:hAnsi="Arial" w:cs="Arial"/>
          <w:sz w:val="20"/>
          <w:szCs w:val="20"/>
          <w:lang w:eastAsia="ja-JP"/>
        </w:rPr>
        <w:t xml:space="preserve">ATG BS antenna </w:t>
      </w:r>
      <w:proofErr w:type="spellStart"/>
      <w:r w:rsidR="00444044" w:rsidRPr="000323EE">
        <w:rPr>
          <w:rFonts w:ascii="Arial" w:hAnsi="Arial" w:cs="Arial"/>
          <w:sz w:val="20"/>
          <w:szCs w:val="20"/>
          <w:lang w:eastAsia="ja-JP"/>
        </w:rPr>
        <w:t>pointings</w:t>
      </w:r>
      <w:proofErr w:type="spellEnd"/>
      <w:r w:rsidR="00444044" w:rsidRPr="000323EE">
        <w:rPr>
          <w:rFonts w:ascii="Arial" w:hAnsi="Arial" w:cs="Arial"/>
          <w:sz w:val="20"/>
          <w:szCs w:val="20"/>
          <w:lang w:eastAsia="ja-JP"/>
        </w:rPr>
        <w:t xml:space="preserve"> and thus with sidelobes </w:t>
      </w:r>
      <w:r w:rsidR="00A65889" w:rsidRPr="000323EE">
        <w:rPr>
          <w:rFonts w:ascii="Arial" w:hAnsi="Arial" w:cs="Arial"/>
          <w:sz w:val="20"/>
          <w:szCs w:val="20"/>
          <w:lang w:eastAsia="ja-JP"/>
        </w:rPr>
        <w:t xml:space="preserve">going in </w:t>
      </w:r>
      <w:r w:rsidR="00DF5679" w:rsidRPr="000323EE">
        <w:rPr>
          <w:rFonts w:ascii="Arial" w:hAnsi="Arial" w:cs="Arial"/>
          <w:sz w:val="20"/>
          <w:szCs w:val="20"/>
          <w:lang w:eastAsia="ja-JP"/>
        </w:rPr>
        <w:t>a richer set of directions.</w:t>
      </w:r>
    </w:p>
    <w:p w14:paraId="78F86374" w14:textId="77777777" w:rsidR="0066087F" w:rsidRPr="0066087F" w:rsidRDefault="0066087F" w:rsidP="000323EE">
      <w:pPr>
        <w:ind w:left="360"/>
        <w:rPr>
          <w:rFonts w:cs="Arial"/>
          <w:szCs w:val="20"/>
          <w:lang w:eastAsia="ja-JP"/>
        </w:rPr>
      </w:pPr>
    </w:p>
    <w:p w14:paraId="77ED88D4" w14:textId="34107D1D" w:rsidR="008500FD" w:rsidRPr="00A77533" w:rsidRDefault="00A77533" w:rsidP="008500FD">
      <w:pPr>
        <w:pStyle w:val="Proposal"/>
        <w:rPr>
          <w:lang w:eastAsia="ja-JP"/>
        </w:rPr>
      </w:pPr>
      <w:bookmarkStart w:id="2" w:name="_Toc134705202"/>
      <w:bookmarkStart w:id="3" w:name="_Toc134783252"/>
      <w:bookmarkStart w:id="4" w:name="_Toc134783253"/>
      <w:bookmarkEnd w:id="2"/>
      <w:bookmarkEnd w:id="3"/>
      <w:r w:rsidRPr="00A77533">
        <w:rPr>
          <w:lang w:eastAsia="ja-JP"/>
        </w:rPr>
        <w:t>Regardless of</w:t>
      </w:r>
      <w:r w:rsidRPr="00100A89">
        <w:rPr>
          <w:lang w:eastAsia="ja-JP"/>
        </w:rPr>
        <w:t xml:space="preserve"> isolation distance between TN cluster and ATG BS, ATG UE is dropped </w:t>
      </w:r>
      <w:r w:rsidRPr="00A77533">
        <w:rPr>
          <w:lang w:eastAsia="ja-JP"/>
        </w:rPr>
        <w:t xml:space="preserve">at a minimum distance to the ATG BS of </w:t>
      </w:r>
      <w:r w:rsidRPr="00100A89">
        <w:rPr>
          <w:lang w:eastAsia="ja-JP"/>
        </w:rPr>
        <w:t>20</w:t>
      </w:r>
      <w:r w:rsidRPr="00A77533">
        <w:rPr>
          <w:lang w:eastAsia="ja-JP"/>
        </w:rPr>
        <w:t xml:space="preserve"> km in the non-subarray case and of </w:t>
      </w:r>
      <w:r w:rsidRPr="00100A89">
        <w:rPr>
          <w:lang w:eastAsia="ja-JP"/>
        </w:rPr>
        <w:t>50</w:t>
      </w:r>
      <w:r w:rsidRPr="00A77533">
        <w:rPr>
          <w:lang w:eastAsia="ja-JP"/>
        </w:rPr>
        <w:t xml:space="preserve"> km in the subarray case and a maximum distance of 100 km.</w:t>
      </w:r>
      <w:r w:rsidR="009563DA">
        <w:rPr>
          <w:lang w:eastAsia="ja-JP"/>
        </w:rPr>
        <w:t xml:space="preserve"> </w:t>
      </w:r>
      <w:r w:rsidR="009563DA" w:rsidRPr="00300A24">
        <w:t xml:space="preserve">The isolation distance is the distance from the ATG BS to the nearest TN BS. The ATG BS sector and nearest TN BS sector should be pointing towards one another in azimuth. </w:t>
      </w:r>
      <w:r w:rsidRPr="00A77533">
        <w:rPr>
          <w:lang w:eastAsia="ja-JP"/>
        </w:rPr>
        <w:t xml:space="preserve"> </w:t>
      </w:r>
      <w:r w:rsidR="00713398" w:rsidRPr="00713398">
        <w:rPr>
          <w:noProof/>
          <w:lang w:eastAsia="ja-JP"/>
        </w:rPr>
        <w:drawing>
          <wp:inline distT="0" distB="0" distL="0" distR="0" wp14:anchorId="33ABC88B" wp14:editId="27284EB6">
            <wp:extent cx="5004000" cy="2385978"/>
            <wp:effectExtent l="0" t="0" r="0" b="1905"/>
            <wp:docPr id="1232725752" name="Picture 123272575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725752" name="Picture 1" descr="Diagram&#10;&#10;Description automatically generated"/>
                    <pic:cNvPicPr/>
                  </pic:nvPicPr>
                  <pic:blipFill>
                    <a:blip r:embed="rId17"/>
                    <a:stretch>
                      <a:fillRect/>
                    </a:stretch>
                  </pic:blipFill>
                  <pic:spPr>
                    <a:xfrm>
                      <a:off x="0" y="0"/>
                      <a:ext cx="5004000" cy="2385978"/>
                    </a:xfrm>
                    <a:prstGeom prst="rect">
                      <a:avLst/>
                    </a:prstGeom>
                  </pic:spPr>
                </pic:pic>
              </a:graphicData>
            </a:graphic>
          </wp:inline>
        </w:drawing>
      </w:r>
      <w:bookmarkEnd w:id="4"/>
    </w:p>
    <w:p w14:paraId="66D44234" w14:textId="77777777" w:rsidR="00F24D3D" w:rsidRDefault="00F24D3D" w:rsidP="00F24D3D">
      <w:pPr>
        <w:rPr>
          <w:lang w:eastAsia="ja-JP"/>
        </w:rPr>
      </w:pPr>
    </w:p>
    <w:p w14:paraId="775C972D" w14:textId="5FDD1EF4" w:rsidR="0066087F" w:rsidRPr="00300A24" w:rsidRDefault="0066087F" w:rsidP="000323EE">
      <w:pPr>
        <w:jc w:val="both"/>
        <w:rPr>
          <w:lang w:eastAsia="ja-JP"/>
        </w:rPr>
      </w:pPr>
      <w:r>
        <w:rPr>
          <w:lang w:eastAsia="ja-JP"/>
        </w:rPr>
        <w:t xml:space="preserve">Note that, when the TN BS is the victim, the proposed </w:t>
      </w:r>
      <w:r w:rsidR="001C2D1E">
        <w:rPr>
          <w:lang w:eastAsia="ja-JP"/>
        </w:rPr>
        <w:t>update to the aircraft position</w:t>
      </w:r>
      <w:r>
        <w:rPr>
          <w:lang w:eastAsia="ja-JP"/>
        </w:rPr>
        <w:t xml:space="preserve"> it is not likely to make a large difference compared with the </w:t>
      </w:r>
      <w:r w:rsidRPr="00A77533">
        <w:rPr>
          <w:lang w:eastAsia="ja-JP"/>
        </w:rPr>
        <w:t xml:space="preserve">example in the WF </w:t>
      </w:r>
      <w:r>
        <w:rPr>
          <w:lang w:eastAsia="ja-JP"/>
        </w:rPr>
        <w:t>(</w:t>
      </w:r>
      <w:r w:rsidRPr="00A77533">
        <w:rPr>
          <w:lang w:eastAsia="ja-JP"/>
        </w:rPr>
        <w:t>depicted at the beginning of this section</w:t>
      </w:r>
      <w:r>
        <w:rPr>
          <w:lang w:eastAsia="ja-JP"/>
        </w:rPr>
        <w:t>)</w:t>
      </w:r>
      <w:r w:rsidRPr="00A77533">
        <w:rPr>
          <w:lang w:eastAsia="ja-JP"/>
        </w:rPr>
        <w:t xml:space="preserve">. </w:t>
      </w:r>
      <w:r w:rsidR="001C2D1E">
        <w:rPr>
          <w:lang w:eastAsia="ja-JP"/>
        </w:rPr>
        <w:t>F</w:t>
      </w:r>
      <w:r w:rsidRPr="00A77533">
        <w:rPr>
          <w:lang w:eastAsia="ja-JP"/>
        </w:rPr>
        <w:t xml:space="preserve">or simplicity </w:t>
      </w:r>
      <w:r w:rsidRPr="00A77533">
        <w:rPr>
          <w:lang w:eastAsia="ja-JP"/>
        </w:rPr>
        <w:lastRenderedPageBreak/>
        <w:t>of the simulation, we propose this to be the location relationship between ATG UE and TN cluster</w:t>
      </w:r>
      <w:r w:rsidR="00B430AA">
        <w:rPr>
          <w:lang w:eastAsia="ja-JP"/>
        </w:rPr>
        <w:t xml:space="preserve"> for both TN BS victim and ATG BS victim</w:t>
      </w:r>
      <w:r w:rsidRPr="00A77533">
        <w:rPr>
          <w:lang w:eastAsia="ja-JP"/>
        </w:rPr>
        <w:t>.</w:t>
      </w:r>
    </w:p>
    <w:p w14:paraId="52C5EE2F" w14:textId="6A96A480" w:rsidR="005B16D2" w:rsidRPr="00300A24" w:rsidRDefault="006A56DD" w:rsidP="001A51CC">
      <w:pPr>
        <w:pStyle w:val="Heading2"/>
        <w:rPr>
          <w:lang w:val="en-US"/>
        </w:rPr>
      </w:pPr>
      <w:r w:rsidRPr="00300A24">
        <w:rPr>
          <w:lang w:val="en-US"/>
        </w:rPr>
        <w:t>2.</w:t>
      </w:r>
      <w:r w:rsidR="00851245" w:rsidRPr="00300A24">
        <w:rPr>
          <w:lang w:val="en-US"/>
        </w:rPr>
        <w:t>2</w:t>
      </w:r>
      <w:r w:rsidRPr="00300A24">
        <w:rPr>
          <w:lang w:val="en-US"/>
        </w:rPr>
        <w:tab/>
      </w:r>
      <w:r w:rsidR="00100A89" w:rsidRPr="00300A24">
        <w:rPr>
          <w:lang w:val="en-US"/>
        </w:rPr>
        <w:t>Initial results for unsynchronized scenarios</w:t>
      </w:r>
    </w:p>
    <w:p w14:paraId="5DC3C023" w14:textId="331A5900" w:rsidR="005D3B7E" w:rsidRPr="00300A24" w:rsidRDefault="005B16D2" w:rsidP="008A0A25">
      <w:pPr>
        <w:jc w:val="both"/>
        <w:rPr>
          <w:lang w:eastAsia="ja-JP"/>
        </w:rPr>
      </w:pPr>
      <w:r w:rsidRPr="00300A24">
        <w:rPr>
          <w:lang w:eastAsia="ja-JP"/>
        </w:rPr>
        <w:t>In the following</w:t>
      </w:r>
      <w:r w:rsidR="000E4C5D" w:rsidRPr="00300A24">
        <w:rPr>
          <w:lang w:eastAsia="ja-JP"/>
        </w:rPr>
        <w:t xml:space="preserve">, we study the impact </w:t>
      </w:r>
      <w:r w:rsidR="003C7C26" w:rsidRPr="00300A24">
        <w:rPr>
          <w:lang w:eastAsia="ja-JP"/>
        </w:rPr>
        <w:t xml:space="preserve">of the </w:t>
      </w:r>
      <w:r w:rsidR="00D75509">
        <w:rPr>
          <w:lang w:eastAsia="ja-JP"/>
        </w:rPr>
        <w:t>isolation distance between TN and ATG network</w:t>
      </w:r>
      <w:r w:rsidR="000E4C5D" w:rsidRPr="00300A24">
        <w:rPr>
          <w:lang w:eastAsia="ja-JP"/>
        </w:rPr>
        <w:t>.</w:t>
      </w:r>
      <w:r w:rsidR="003D466C">
        <w:rPr>
          <w:lang w:eastAsia="ja-JP"/>
        </w:rPr>
        <w:t xml:space="preserve"> </w:t>
      </w:r>
      <w:r w:rsidR="003D466C" w:rsidRPr="003D466C">
        <w:rPr>
          <w:lang w:val="en-GB" w:eastAsia="ja-JP"/>
        </w:rPr>
        <w:t xml:space="preserve">The simulation settings used for calculating the results can be found in </w:t>
      </w:r>
      <w:r w:rsidR="0006645A" w:rsidRPr="000323EE">
        <w:rPr>
          <w:lang w:val="en-GB" w:eastAsia="ja-JP"/>
        </w:rPr>
        <w:fldChar w:fldCharType="begin"/>
      </w:r>
      <w:r w:rsidR="0006645A" w:rsidRPr="000323EE">
        <w:rPr>
          <w:lang w:val="en-GB" w:eastAsia="ja-JP"/>
        </w:rPr>
        <w:instrText xml:space="preserve"> REF _Ref134179432 \r \h  \* MERGEFORMAT </w:instrText>
      </w:r>
      <w:r w:rsidR="0006645A" w:rsidRPr="0040415C">
        <w:rPr>
          <w:lang w:val="en-GB" w:eastAsia="ja-JP"/>
        </w:rPr>
      </w:r>
      <w:r w:rsidR="0006645A" w:rsidRPr="000323EE">
        <w:rPr>
          <w:lang w:val="en-GB" w:eastAsia="ja-JP"/>
        </w:rPr>
        <w:fldChar w:fldCharType="separate"/>
      </w:r>
      <w:r w:rsidR="00914073">
        <w:rPr>
          <w:lang w:val="en-GB" w:eastAsia="ja-JP"/>
        </w:rPr>
        <w:t>[2</w:t>
      </w:r>
      <w:r w:rsidR="0006645A" w:rsidRPr="000323EE">
        <w:rPr>
          <w:lang w:val="en-GB" w:eastAsia="ja-JP"/>
        </w:rPr>
        <w:fldChar w:fldCharType="end"/>
      </w:r>
      <w:r w:rsidR="00B370F5">
        <w:rPr>
          <w:lang w:val="en-GB" w:eastAsia="ja-JP"/>
        </w:rPr>
        <w:t>]</w:t>
      </w:r>
      <w:r w:rsidR="003D466C" w:rsidRPr="00914073">
        <w:rPr>
          <w:lang w:val="en-GB" w:eastAsia="ja-JP"/>
        </w:rPr>
        <w:t>.</w:t>
      </w:r>
      <w:r w:rsidR="003D466C" w:rsidRPr="003D466C">
        <w:rPr>
          <w:lang w:val="en-GB" w:eastAsia="ja-JP"/>
        </w:rPr>
        <w:t xml:space="preserve"> </w:t>
      </w:r>
      <w:r w:rsidR="003D466C">
        <w:rPr>
          <w:lang w:eastAsia="ja-JP"/>
        </w:rPr>
        <w:t>Besides, f</w:t>
      </w:r>
      <w:r w:rsidR="000E4C5D" w:rsidRPr="00300A24">
        <w:rPr>
          <w:lang w:eastAsia="ja-JP"/>
        </w:rPr>
        <w:t>or the results shown in this section, we have assumed</w:t>
      </w:r>
      <w:r w:rsidR="00E90EB3" w:rsidRPr="00300A24">
        <w:rPr>
          <w:lang w:eastAsia="ja-JP"/>
        </w:rPr>
        <w:t xml:space="preserve"> </w:t>
      </w:r>
      <w:r w:rsidR="005C14CE" w:rsidRPr="00300A24">
        <w:rPr>
          <w:lang w:eastAsia="ja-JP"/>
        </w:rPr>
        <w:t xml:space="preserve">8-column </w:t>
      </w:r>
      <w:r w:rsidR="00CE6662" w:rsidRPr="00300A24">
        <w:rPr>
          <w:lang w:eastAsia="ja-JP"/>
        </w:rPr>
        <w:t>non-subarray</w:t>
      </w:r>
      <w:r w:rsidR="005C14CE" w:rsidRPr="00300A24">
        <w:rPr>
          <w:lang w:eastAsia="ja-JP"/>
        </w:rPr>
        <w:t xml:space="preserve"> </w:t>
      </w:r>
      <w:r w:rsidR="00AA53A5" w:rsidRPr="00300A24">
        <w:rPr>
          <w:lang w:eastAsia="ja-JP"/>
        </w:rPr>
        <w:t xml:space="preserve">TN and ATG BSs </w:t>
      </w:r>
      <w:r w:rsidR="005C14CE" w:rsidRPr="00300A24">
        <w:rPr>
          <w:lang w:eastAsia="ja-JP"/>
        </w:rPr>
        <w:t xml:space="preserve">antennas, </w:t>
      </w:r>
      <w:r w:rsidR="00B412D8" w:rsidRPr="00300A24">
        <w:rPr>
          <w:lang w:eastAsia="ja-JP"/>
        </w:rPr>
        <w:t>ATG UE</w:t>
      </w:r>
      <w:r w:rsidR="000D1536" w:rsidRPr="00300A24">
        <w:rPr>
          <w:lang w:eastAsia="ja-JP"/>
        </w:rPr>
        <w:t xml:space="preserve">s </w:t>
      </w:r>
      <w:r w:rsidR="00914F1E" w:rsidRPr="00300A24">
        <w:rPr>
          <w:lang w:eastAsia="ja-JP"/>
        </w:rPr>
        <w:t>uniformly distributed</w:t>
      </w:r>
      <w:r w:rsidR="000D1536" w:rsidRPr="00300A24">
        <w:rPr>
          <w:lang w:eastAsia="ja-JP"/>
        </w:rPr>
        <w:t xml:space="preserve"> in </w:t>
      </w:r>
      <w:r w:rsidR="00F40FAC" w:rsidRPr="00300A24">
        <w:rPr>
          <w:lang w:eastAsia="ja-JP"/>
        </w:rPr>
        <w:t>altitude</w:t>
      </w:r>
      <w:r w:rsidR="000D1536" w:rsidRPr="00300A24">
        <w:rPr>
          <w:lang w:eastAsia="ja-JP"/>
        </w:rPr>
        <w:t xml:space="preserve"> (between 3 and 10 km </w:t>
      </w:r>
      <w:r w:rsidR="00F40FAC" w:rsidRPr="00300A24">
        <w:rPr>
          <w:lang w:eastAsia="ja-JP"/>
        </w:rPr>
        <w:t>altitude</w:t>
      </w:r>
      <w:r w:rsidR="000D1536" w:rsidRPr="00300A24">
        <w:rPr>
          <w:lang w:eastAsia="ja-JP"/>
        </w:rPr>
        <w:t>s)</w:t>
      </w:r>
      <w:r w:rsidR="00B412D8" w:rsidRPr="00300A24">
        <w:rPr>
          <w:lang w:eastAsia="ja-JP"/>
        </w:rPr>
        <w:t xml:space="preserve"> </w:t>
      </w:r>
      <w:r w:rsidR="000E4C5D" w:rsidRPr="00300A24">
        <w:rPr>
          <w:lang w:eastAsia="ja-JP"/>
        </w:rPr>
        <w:t xml:space="preserve">and </w:t>
      </w:r>
      <w:r w:rsidR="000D1536" w:rsidRPr="00300A24">
        <w:rPr>
          <w:lang w:eastAsia="ja-JP"/>
        </w:rPr>
        <w:t>1</w:t>
      </w:r>
      <w:r w:rsidR="000E4C5D" w:rsidRPr="00300A24">
        <w:rPr>
          <w:lang w:eastAsia="ja-JP"/>
        </w:rPr>
        <w:t>6x1 array antenna</w:t>
      </w:r>
      <w:r w:rsidR="000D1536" w:rsidRPr="00300A24">
        <w:rPr>
          <w:lang w:eastAsia="ja-JP"/>
        </w:rPr>
        <w:t>s</w:t>
      </w:r>
      <w:r w:rsidR="000E4C5D" w:rsidRPr="00300A24">
        <w:rPr>
          <w:lang w:eastAsia="ja-JP"/>
        </w:rPr>
        <w:t xml:space="preserve"> at the ATG UE</w:t>
      </w:r>
      <w:r w:rsidR="005706D9" w:rsidRPr="00300A24">
        <w:rPr>
          <w:lang w:eastAsia="ja-JP"/>
        </w:rPr>
        <w:t>s</w:t>
      </w:r>
      <w:r w:rsidR="005D3B7E" w:rsidRPr="00300A24">
        <w:rPr>
          <w:lang w:eastAsia="ja-JP"/>
        </w:rPr>
        <w:t>.</w:t>
      </w:r>
      <w:r w:rsidR="0012307C">
        <w:rPr>
          <w:lang w:eastAsia="ja-JP"/>
        </w:rPr>
        <w:t xml:space="preserve"> </w:t>
      </w:r>
    </w:p>
    <w:p w14:paraId="0A560F6D" w14:textId="712587CB" w:rsidR="00843029" w:rsidRPr="00300A24" w:rsidRDefault="00641C9A" w:rsidP="00641C9A">
      <w:pPr>
        <w:jc w:val="both"/>
        <w:rPr>
          <w:lang w:eastAsia="ja-JP"/>
        </w:rPr>
      </w:pPr>
      <w:r w:rsidRPr="00300A24">
        <w:rPr>
          <w:lang w:eastAsia="ja-JP"/>
        </w:rPr>
        <w:t xml:space="preserve">In scenario </w:t>
      </w:r>
      <w:r w:rsidR="00AA53A5">
        <w:rPr>
          <w:lang w:eastAsia="ja-JP"/>
        </w:rPr>
        <w:t>5</w:t>
      </w:r>
      <w:r w:rsidRPr="00300A24">
        <w:rPr>
          <w:lang w:eastAsia="ja-JP"/>
        </w:rPr>
        <w:t xml:space="preserve"> (below), </w:t>
      </w:r>
      <w:r w:rsidR="00AA53A5">
        <w:rPr>
          <w:lang w:eastAsia="ja-JP"/>
        </w:rPr>
        <w:t>the isolation distance</w:t>
      </w:r>
      <w:r w:rsidR="00D464C4">
        <w:rPr>
          <w:lang w:eastAsia="ja-JP"/>
        </w:rPr>
        <w:t xml:space="preserve"> needed to</w:t>
      </w:r>
      <w:r w:rsidR="002F1A82">
        <w:rPr>
          <w:lang w:eastAsia="ja-JP"/>
        </w:rPr>
        <w:t xml:space="preserve"> maintain the throughput degradation of the TN</w:t>
      </w:r>
      <w:r w:rsidR="000508A3">
        <w:rPr>
          <w:lang w:eastAsia="ja-JP"/>
        </w:rPr>
        <w:t xml:space="preserve"> (most impacted cell)</w:t>
      </w:r>
      <w:r w:rsidR="002F1A82">
        <w:rPr>
          <w:lang w:eastAsia="ja-JP"/>
        </w:rPr>
        <w:t xml:space="preserve"> at 5% </w:t>
      </w:r>
      <w:r w:rsidR="00D464C4">
        <w:rPr>
          <w:lang w:eastAsia="ja-JP"/>
        </w:rPr>
        <w:t xml:space="preserve">is </w:t>
      </w:r>
      <w:r w:rsidR="003F2CFB">
        <w:rPr>
          <w:lang w:eastAsia="ja-JP"/>
        </w:rPr>
        <w:t>around 63</w:t>
      </w:r>
      <w:r w:rsidR="00D464C4">
        <w:rPr>
          <w:lang w:eastAsia="ja-JP"/>
        </w:rPr>
        <w:t xml:space="preserve"> km.</w:t>
      </w:r>
    </w:p>
    <w:p w14:paraId="5A14EC57" w14:textId="014504ED" w:rsidR="00641C9A" w:rsidRPr="00300A24" w:rsidRDefault="00DC0815" w:rsidP="000E4C5D">
      <w:pPr>
        <w:rPr>
          <w:lang w:eastAsia="ja-JP"/>
        </w:rPr>
      </w:pPr>
      <w:r w:rsidRPr="00DC0815">
        <w:rPr>
          <w:noProof/>
          <w:lang w:eastAsia="ja-JP"/>
        </w:rPr>
        <w:drawing>
          <wp:inline distT="0" distB="0" distL="0" distR="0" wp14:anchorId="4FDAAC06" wp14:editId="6F77FA10">
            <wp:extent cx="6120765" cy="3194050"/>
            <wp:effectExtent l="0" t="0" r="0" b="0"/>
            <wp:docPr id="7" name="Picture 7">
              <a:extLst xmlns:a="http://schemas.openxmlformats.org/drawingml/2006/main">
                <a:ext uri="{FF2B5EF4-FFF2-40B4-BE49-F238E27FC236}">
                  <a16:creationId xmlns:a16="http://schemas.microsoft.com/office/drawing/2014/main" id="{9E761F1E-5467-7101-AC6E-CAB999A35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E761F1E-5467-7101-AC6E-CAB999A35BE6}"/>
                        </a:ext>
                      </a:extLst>
                    </pic:cNvPr>
                    <pic:cNvPicPr>
                      <a:picLocks noChangeAspect="1"/>
                    </pic:cNvPicPr>
                  </pic:nvPicPr>
                  <pic:blipFill>
                    <a:blip r:embed="rId18"/>
                    <a:stretch>
                      <a:fillRect/>
                    </a:stretch>
                  </pic:blipFill>
                  <pic:spPr>
                    <a:xfrm>
                      <a:off x="0" y="0"/>
                      <a:ext cx="6120765" cy="3194050"/>
                    </a:xfrm>
                    <a:prstGeom prst="rect">
                      <a:avLst/>
                    </a:prstGeom>
                  </pic:spPr>
                </pic:pic>
              </a:graphicData>
            </a:graphic>
          </wp:inline>
        </w:drawing>
      </w:r>
    </w:p>
    <w:p w14:paraId="33459FEB" w14:textId="77777777" w:rsidR="00843029" w:rsidRPr="00300A24" w:rsidRDefault="00843029" w:rsidP="00843029">
      <w:pPr>
        <w:jc w:val="both"/>
        <w:rPr>
          <w:lang w:eastAsia="ja-JP"/>
        </w:rPr>
      </w:pPr>
    </w:p>
    <w:p w14:paraId="0DB67214" w14:textId="4AB2970C" w:rsidR="00F24D3D" w:rsidRDefault="00843029" w:rsidP="00843029">
      <w:pPr>
        <w:jc w:val="both"/>
        <w:rPr>
          <w:lang w:eastAsia="ja-JP"/>
        </w:rPr>
      </w:pPr>
      <w:r w:rsidRPr="00300A24">
        <w:rPr>
          <w:lang w:eastAsia="ja-JP"/>
        </w:rPr>
        <w:t xml:space="preserve">In scenario </w:t>
      </w:r>
      <w:r w:rsidR="00D464C4">
        <w:rPr>
          <w:lang w:eastAsia="ja-JP"/>
        </w:rPr>
        <w:t>7</w:t>
      </w:r>
      <w:r w:rsidRPr="00300A24">
        <w:rPr>
          <w:lang w:eastAsia="ja-JP"/>
        </w:rPr>
        <w:t xml:space="preserve"> (below),</w:t>
      </w:r>
      <w:r w:rsidR="00D464C4">
        <w:rPr>
          <w:lang w:eastAsia="ja-JP"/>
        </w:rPr>
        <w:t xml:space="preserve"> </w:t>
      </w:r>
      <w:r w:rsidR="002F1A82">
        <w:rPr>
          <w:lang w:eastAsia="ja-JP"/>
        </w:rPr>
        <w:t xml:space="preserve">the isolation distance needed to maintain the throughput degradation of the </w:t>
      </w:r>
      <w:r w:rsidR="00FE621D">
        <w:rPr>
          <w:lang w:eastAsia="ja-JP"/>
        </w:rPr>
        <w:t xml:space="preserve">ATG network </w:t>
      </w:r>
      <w:r w:rsidR="002F1A82">
        <w:rPr>
          <w:lang w:eastAsia="ja-JP"/>
        </w:rPr>
        <w:t>at 5</w:t>
      </w:r>
      <w:r w:rsidR="00F24D3D">
        <w:rPr>
          <w:lang w:eastAsia="ja-JP"/>
        </w:rPr>
        <w:t>% is</w:t>
      </w:r>
      <w:r w:rsidR="002F1A82">
        <w:rPr>
          <w:lang w:eastAsia="ja-JP"/>
        </w:rPr>
        <w:t xml:space="preserve"> </w:t>
      </w:r>
      <w:r w:rsidR="00F24D3D">
        <w:rPr>
          <w:lang w:eastAsia="ja-JP"/>
        </w:rPr>
        <w:t>around</w:t>
      </w:r>
      <w:r w:rsidR="002F1A82">
        <w:rPr>
          <w:lang w:eastAsia="ja-JP"/>
        </w:rPr>
        <w:t xml:space="preserve"> </w:t>
      </w:r>
      <w:r w:rsidR="00F24D3D">
        <w:rPr>
          <w:lang w:eastAsia="ja-JP"/>
        </w:rPr>
        <w:t>1</w:t>
      </w:r>
      <w:r w:rsidR="00D14F22">
        <w:rPr>
          <w:lang w:eastAsia="ja-JP"/>
        </w:rPr>
        <w:t>20</w:t>
      </w:r>
      <w:r w:rsidR="002F1A82">
        <w:rPr>
          <w:lang w:eastAsia="ja-JP"/>
        </w:rPr>
        <w:t xml:space="preserve"> km.</w:t>
      </w:r>
    </w:p>
    <w:p w14:paraId="4892D81E" w14:textId="37A66C92" w:rsidR="00F24D3D" w:rsidRPr="00300A24" w:rsidRDefault="00A8254B" w:rsidP="00843029">
      <w:pPr>
        <w:jc w:val="both"/>
        <w:rPr>
          <w:lang w:eastAsia="ja-JP"/>
        </w:rPr>
      </w:pPr>
      <w:r w:rsidRPr="00A8254B">
        <w:rPr>
          <w:noProof/>
        </w:rPr>
        <w:lastRenderedPageBreak/>
        <w:t xml:space="preserve"> </w:t>
      </w:r>
      <w:r w:rsidRPr="00A8254B">
        <w:rPr>
          <w:noProof/>
          <w:lang w:eastAsia="ja-JP"/>
        </w:rPr>
        <w:drawing>
          <wp:inline distT="0" distB="0" distL="0" distR="0" wp14:anchorId="25EB210B" wp14:editId="79F3AB05">
            <wp:extent cx="6120765" cy="3194050"/>
            <wp:effectExtent l="0" t="0" r="0" b="0"/>
            <wp:docPr id="4" name="Picture 4">
              <a:extLst xmlns:a="http://schemas.openxmlformats.org/drawingml/2006/main">
                <a:ext uri="{FF2B5EF4-FFF2-40B4-BE49-F238E27FC236}">
                  <a16:creationId xmlns:a16="http://schemas.microsoft.com/office/drawing/2014/main" id="{1178CE5A-AEE2-E768-29AC-F89BFA3E88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178CE5A-AEE2-E768-29AC-F89BFA3E8820}"/>
                        </a:ext>
                      </a:extLst>
                    </pic:cNvPr>
                    <pic:cNvPicPr>
                      <a:picLocks noChangeAspect="1"/>
                    </pic:cNvPicPr>
                  </pic:nvPicPr>
                  <pic:blipFill>
                    <a:blip r:embed="rId19"/>
                    <a:stretch>
                      <a:fillRect/>
                    </a:stretch>
                  </pic:blipFill>
                  <pic:spPr>
                    <a:xfrm>
                      <a:off x="0" y="0"/>
                      <a:ext cx="6120765" cy="3194050"/>
                    </a:xfrm>
                    <a:prstGeom prst="rect">
                      <a:avLst/>
                    </a:prstGeom>
                  </pic:spPr>
                </pic:pic>
              </a:graphicData>
            </a:graphic>
          </wp:inline>
        </w:drawing>
      </w:r>
    </w:p>
    <w:p w14:paraId="7AD3922E" w14:textId="77777777" w:rsidR="001D483D" w:rsidRPr="00300A24" w:rsidRDefault="001D483D" w:rsidP="000E4C5D">
      <w:pPr>
        <w:rPr>
          <w:lang w:eastAsia="ja-JP"/>
        </w:rPr>
      </w:pPr>
    </w:p>
    <w:p w14:paraId="5BC8E2E8" w14:textId="0998ABBC" w:rsidR="00F24D3D" w:rsidRDefault="00F24D3D" w:rsidP="00F24D3D">
      <w:pPr>
        <w:jc w:val="both"/>
        <w:rPr>
          <w:lang w:eastAsia="ja-JP"/>
        </w:rPr>
      </w:pPr>
      <w:r w:rsidRPr="00300A24">
        <w:rPr>
          <w:lang w:eastAsia="ja-JP"/>
        </w:rPr>
        <w:t xml:space="preserve">In scenario </w:t>
      </w:r>
      <w:r w:rsidR="00D14F22">
        <w:rPr>
          <w:lang w:eastAsia="ja-JP"/>
        </w:rPr>
        <w:t>14</w:t>
      </w:r>
      <w:r w:rsidRPr="00300A24">
        <w:rPr>
          <w:lang w:eastAsia="ja-JP"/>
        </w:rPr>
        <w:t xml:space="preserve"> (below),</w:t>
      </w:r>
      <w:r>
        <w:rPr>
          <w:lang w:eastAsia="ja-JP"/>
        </w:rPr>
        <w:t xml:space="preserve"> the isolation distance needed to maintain the throughput degradation of the </w:t>
      </w:r>
      <w:r w:rsidR="00FE621D">
        <w:rPr>
          <w:lang w:eastAsia="ja-JP"/>
        </w:rPr>
        <w:t xml:space="preserve">ATG network </w:t>
      </w:r>
      <w:r>
        <w:rPr>
          <w:lang w:eastAsia="ja-JP"/>
        </w:rPr>
        <w:t xml:space="preserve">at 5% is around </w:t>
      </w:r>
      <w:r w:rsidR="003802F3">
        <w:rPr>
          <w:lang w:eastAsia="ja-JP"/>
        </w:rPr>
        <w:t>232</w:t>
      </w:r>
      <w:r>
        <w:rPr>
          <w:lang w:eastAsia="ja-JP"/>
        </w:rPr>
        <w:t xml:space="preserve"> km.</w:t>
      </w:r>
    </w:p>
    <w:p w14:paraId="78E24074" w14:textId="728DA2F8" w:rsidR="00BD5BE3" w:rsidRDefault="00286A48" w:rsidP="00CB3C73">
      <w:pPr>
        <w:rPr>
          <w:lang w:eastAsia="ja-JP"/>
        </w:rPr>
      </w:pPr>
      <w:r w:rsidRPr="00286A48">
        <w:rPr>
          <w:noProof/>
        </w:rPr>
        <w:t xml:space="preserve"> </w:t>
      </w:r>
      <w:r w:rsidRPr="00286A48">
        <w:rPr>
          <w:noProof/>
          <w:lang w:eastAsia="ja-JP"/>
        </w:rPr>
        <w:drawing>
          <wp:inline distT="0" distB="0" distL="0" distR="0" wp14:anchorId="12EF1008" wp14:editId="379DD0CF">
            <wp:extent cx="6120765" cy="3194050"/>
            <wp:effectExtent l="0" t="0" r="0" b="0"/>
            <wp:docPr id="1218923701" name="Picture 1218923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923701" name=""/>
                    <pic:cNvPicPr/>
                  </pic:nvPicPr>
                  <pic:blipFill>
                    <a:blip r:embed="rId20"/>
                    <a:stretch>
                      <a:fillRect/>
                    </a:stretch>
                  </pic:blipFill>
                  <pic:spPr>
                    <a:xfrm>
                      <a:off x="0" y="0"/>
                      <a:ext cx="6120765" cy="3194050"/>
                    </a:xfrm>
                    <a:prstGeom prst="rect">
                      <a:avLst/>
                    </a:prstGeom>
                  </pic:spPr>
                </pic:pic>
              </a:graphicData>
            </a:graphic>
          </wp:inline>
        </w:drawing>
      </w:r>
    </w:p>
    <w:p w14:paraId="715E1DBA" w14:textId="77777777" w:rsidR="00F24D3D" w:rsidRDefault="00F24D3D" w:rsidP="00CB3C73">
      <w:pPr>
        <w:rPr>
          <w:lang w:eastAsia="ja-JP"/>
        </w:rPr>
      </w:pPr>
    </w:p>
    <w:p w14:paraId="4A0BEDB5" w14:textId="2226BA30" w:rsidR="003A7866" w:rsidRPr="000323EE" w:rsidRDefault="003A7866" w:rsidP="00CB3C73">
      <w:pPr>
        <w:rPr>
          <w:lang w:eastAsia="ja-JP"/>
        </w:rPr>
      </w:pPr>
      <w:r w:rsidRPr="000323EE">
        <w:rPr>
          <w:lang w:eastAsia="ja-JP"/>
        </w:rPr>
        <w:t>The main reason for the large difference in isolation distance between the</w:t>
      </w:r>
      <w:r w:rsidR="00224794" w:rsidRPr="000323EE">
        <w:rPr>
          <w:lang w:eastAsia="ja-JP"/>
        </w:rPr>
        <w:t xml:space="preserve"> cases where the</w:t>
      </w:r>
      <w:r w:rsidRPr="000323EE">
        <w:rPr>
          <w:lang w:eastAsia="ja-JP"/>
        </w:rPr>
        <w:t xml:space="preserve"> </w:t>
      </w:r>
      <w:r w:rsidR="00224794" w:rsidRPr="000323EE">
        <w:rPr>
          <w:lang w:eastAsia="ja-JP"/>
        </w:rPr>
        <w:t>ATG BS is the victim, i.e., scenarios 7 and 14, and the case where the TN BS is the victim, is the number of BS</w:t>
      </w:r>
      <w:r w:rsidR="00C05FF6" w:rsidRPr="000323EE">
        <w:rPr>
          <w:lang w:eastAsia="ja-JP"/>
        </w:rPr>
        <w:t>s in the aggressor network</w:t>
      </w:r>
      <w:r w:rsidR="00F95699" w:rsidRPr="000323EE">
        <w:rPr>
          <w:lang w:eastAsia="ja-JP"/>
        </w:rPr>
        <w:t>; the TN consists of 57 cells while the ATG network consists of a single cell.</w:t>
      </w:r>
    </w:p>
    <w:p w14:paraId="0646BC49" w14:textId="3D1E2F5E" w:rsidR="00F24D3D" w:rsidRPr="000323EE" w:rsidRDefault="006F5F5C" w:rsidP="00CB3C73">
      <w:pPr>
        <w:rPr>
          <w:lang w:eastAsia="ja-JP"/>
        </w:rPr>
      </w:pPr>
      <w:r w:rsidRPr="000323EE">
        <w:rPr>
          <w:lang w:eastAsia="ja-JP"/>
        </w:rPr>
        <w:t xml:space="preserve">Based on these results, </w:t>
      </w:r>
      <w:proofErr w:type="gramStart"/>
      <w:r w:rsidRPr="000323EE">
        <w:rPr>
          <w:lang w:eastAsia="ja-JP"/>
        </w:rPr>
        <w:t>it is clear that f</w:t>
      </w:r>
      <w:r w:rsidR="002F4ED9" w:rsidRPr="000323EE">
        <w:rPr>
          <w:lang w:eastAsia="ja-JP"/>
        </w:rPr>
        <w:t>o</w:t>
      </w:r>
      <w:r w:rsidRPr="000323EE">
        <w:rPr>
          <w:lang w:eastAsia="ja-JP"/>
        </w:rPr>
        <w:t>r</w:t>
      </w:r>
      <w:proofErr w:type="gramEnd"/>
      <w:r w:rsidRPr="000323EE">
        <w:rPr>
          <w:lang w:eastAsia="ja-JP"/>
        </w:rPr>
        <w:t xml:space="preserve"> </w:t>
      </w:r>
      <w:r w:rsidR="002F4ED9" w:rsidRPr="000323EE">
        <w:rPr>
          <w:lang w:eastAsia="ja-JP"/>
        </w:rPr>
        <w:t xml:space="preserve">the </w:t>
      </w:r>
      <w:r w:rsidRPr="000323EE">
        <w:rPr>
          <w:lang w:eastAsia="ja-JP"/>
        </w:rPr>
        <w:t xml:space="preserve">cases where the ATG </w:t>
      </w:r>
      <w:r w:rsidR="00683471" w:rsidRPr="000323EE">
        <w:rPr>
          <w:lang w:eastAsia="ja-JP"/>
        </w:rPr>
        <w:t>BS is the victim, i.e., scenario</w:t>
      </w:r>
      <w:r w:rsidRPr="000323EE">
        <w:rPr>
          <w:lang w:eastAsia="ja-JP"/>
        </w:rPr>
        <w:t>s</w:t>
      </w:r>
      <w:r w:rsidR="00683471" w:rsidRPr="000323EE">
        <w:rPr>
          <w:lang w:eastAsia="ja-JP"/>
        </w:rPr>
        <w:t xml:space="preserve"> </w:t>
      </w:r>
      <w:r w:rsidRPr="000323EE">
        <w:rPr>
          <w:lang w:eastAsia="ja-JP"/>
        </w:rPr>
        <w:t>7 and 14</w:t>
      </w:r>
      <w:r w:rsidR="00683471" w:rsidRPr="000323EE">
        <w:rPr>
          <w:lang w:eastAsia="ja-JP"/>
        </w:rPr>
        <w:t xml:space="preserve">, the isolation distance </w:t>
      </w:r>
      <w:r w:rsidR="00485D5D" w:rsidRPr="000323EE">
        <w:rPr>
          <w:lang w:eastAsia="ja-JP"/>
        </w:rPr>
        <w:t xml:space="preserve">that needs to be maintained between TN and ATG BSs is unreasonable </w:t>
      </w:r>
      <w:r w:rsidR="00FC4C2F" w:rsidRPr="000323EE">
        <w:rPr>
          <w:lang w:eastAsia="ja-JP"/>
        </w:rPr>
        <w:t>large,</w:t>
      </w:r>
      <w:r w:rsidR="00485D5D" w:rsidRPr="000323EE">
        <w:rPr>
          <w:lang w:eastAsia="ja-JP"/>
        </w:rPr>
        <w:t xml:space="preserve"> and the possibilities of future </w:t>
      </w:r>
      <w:r w:rsidR="00EB074D" w:rsidRPr="000323EE">
        <w:rPr>
          <w:lang w:eastAsia="ja-JP"/>
        </w:rPr>
        <w:t xml:space="preserve">deployments are extremely slim. For the case where the TN BS is the victim, </w:t>
      </w:r>
      <w:r w:rsidR="00FC4C2F" w:rsidRPr="000323EE">
        <w:rPr>
          <w:lang w:eastAsia="ja-JP"/>
        </w:rPr>
        <w:t xml:space="preserve">i.e., scenario 5, the isolation distance needed is around 50 km. </w:t>
      </w:r>
      <w:r w:rsidR="0037213D" w:rsidRPr="000323EE">
        <w:rPr>
          <w:lang w:eastAsia="ja-JP"/>
        </w:rPr>
        <w:t xml:space="preserve">An isolation distance of 50 km may seem small if </w:t>
      </w:r>
      <w:r w:rsidR="0037213D" w:rsidRPr="000323EE">
        <w:rPr>
          <w:lang w:eastAsia="ja-JP"/>
        </w:rPr>
        <w:lastRenderedPageBreak/>
        <w:t xml:space="preserve">compared with the </w:t>
      </w:r>
      <w:r w:rsidR="00B10730" w:rsidRPr="000323EE">
        <w:rPr>
          <w:lang w:eastAsia="ja-JP"/>
        </w:rPr>
        <w:t xml:space="preserve">other two cases, however, it is still quite large and may </w:t>
      </w:r>
      <w:r w:rsidR="00EB30CC" w:rsidRPr="000323EE">
        <w:rPr>
          <w:lang w:eastAsia="ja-JP"/>
        </w:rPr>
        <w:t xml:space="preserve">be impossible </w:t>
      </w:r>
      <w:r w:rsidR="0080102E" w:rsidRPr="000323EE">
        <w:rPr>
          <w:lang w:eastAsia="ja-JP"/>
        </w:rPr>
        <w:t xml:space="preserve">to deploy </w:t>
      </w:r>
      <w:r w:rsidR="003F2667" w:rsidRPr="000323EE">
        <w:rPr>
          <w:lang w:eastAsia="ja-JP"/>
        </w:rPr>
        <w:t xml:space="preserve">ATG </w:t>
      </w:r>
      <w:r w:rsidR="00B10730" w:rsidRPr="000323EE">
        <w:rPr>
          <w:lang w:eastAsia="ja-JP"/>
        </w:rPr>
        <w:t>network</w:t>
      </w:r>
      <w:r w:rsidR="0080102E" w:rsidRPr="000323EE">
        <w:rPr>
          <w:lang w:eastAsia="ja-JP"/>
        </w:rPr>
        <w:t xml:space="preserve">s </w:t>
      </w:r>
      <w:r w:rsidR="00B10730" w:rsidRPr="000323EE">
        <w:rPr>
          <w:lang w:eastAsia="ja-JP"/>
        </w:rPr>
        <w:t xml:space="preserve">if </w:t>
      </w:r>
      <w:r w:rsidR="009D7492" w:rsidRPr="000323EE">
        <w:rPr>
          <w:lang w:eastAsia="ja-JP"/>
        </w:rPr>
        <w:t>this isolation distance needed to be fulfilled.</w:t>
      </w:r>
      <w:r w:rsidR="003F2667" w:rsidRPr="000323EE">
        <w:rPr>
          <w:lang w:eastAsia="ja-JP"/>
        </w:rPr>
        <w:t xml:space="preserve"> </w:t>
      </w:r>
    </w:p>
    <w:p w14:paraId="0C4899B1" w14:textId="2602050A" w:rsidR="004C0EBA" w:rsidRPr="000323EE" w:rsidRDefault="009D7492" w:rsidP="00CB3C73">
      <w:pPr>
        <w:rPr>
          <w:lang w:eastAsia="ja-JP"/>
        </w:rPr>
      </w:pPr>
      <w:r w:rsidRPr="000323EE">
        <w:rPr>
          <w:lang w:eastAsia="ja-JP"/>
        </w:rPr>
        <w:t xml:space="preserve">With these results, the </w:t>
      </w:r>
      <w:r w:rsidR="007F10C5" w:rsidRPr="000323EE">
        <w:rPr>
          <w:lang w:eastAsia="ja-JP"/>
        </w:rPr>
        <w:t>most reasonable solution might be to impose TN and ATG synchronization such that no isolation distance is needed.</w:t>
      </w:r>
    </w:p>
    <w:p w14:paraId="3D0B61AD" w14:textId="1003A0D7" w:rsidR="00870BCC" w:rsidRPr="000323EE" w:rsidRDefault="00554140" w:rsidP="00CB3C73">
      <w:pPr>
        <w:pStyle w:val="Observation"/>
      </w:pPr>
      <w:bookmarkStart w:id="5" w:name="_Toc134783249"/>
      <w:r w:rsidRPr="000323EE">
        <w:t>For the cases where the ATG BS is the victim, i.e., scenarios 7 and 14, the isolation distance that needs to be maintained between TN and ATG BSs is unreasonable large, and the possibilities of future deployments are extremely slim.</w:t>
      </w:r>
      <w:bookmarkEnd w:id="5"/>
    </w:p>
    <w:p w14:paraId="2725C0A4" w14:textId="5035B49D" w:rsidR="00747CD7" w:rsidRPr="000323EE" w:rsidRDefault="00554140" w:rsidP="00554140">
      <w:pPr>
        <w:pStyle w:val="Observation"/>
      </w:pPr>
      <w:bookmarkStart w:id="6" w:name="_Toc134783250"/>
      <w:r w:rsidRPr="000323EE">
        <w:t>For the case where the TN BS is the victim, i.e., scenario 5, the isolation distance needed is around 50 km. An isolation distance of 50 km may seem small if compared with the other two cases, however, it is still quite large and may pose difficulties for ATG network deployment if this isolation distance needed to be fulfilled.</w:t>
      </w:r>
      <w:bookmarkEnd w:id="6"/>
      <w:r w:rsidRPr="000323EE">
        <w:t xml:space="preserve"> </w:t>
      </w:r>
    </w:p>
    <w:p w14:paraId="2409F200" w14:textId="4E479880" w:rsidR="00743186" w:rsidRPr="000323EE" w:rsidRDefault="00554140" w:rsidP="00554140">
      <w:pPr>
        <w:pStyle w:val="Proposal"/>
        <w:rPr>
          <w:lang w:eastAsia="ja-JP"/>
        </w:rPr>
      </w:pPr>
      <w:bookmarkStart w:id="7" w:name="_Toc134783254"/>
      <w:r w:rsidRPr="000323EE">
        <w:t xml:space="preserve">TN and ATG synchronization </w:t>
      </w:r>
      <w:proofErr w:type="gramStart"/>
      <w:r w:rsidR="00C84E3C" w:rsidRPr="000323EE">
        <w:t>is</w:t>
      </w:r>
      <w:proofErr w:type="gramEnd"/>
      <w:r w:rsidR="00C84E3C" w:rsidRPr="000323EE">
        <w:t xml:space="preserve"> necessary to avoid unfeasi</w:t>
      </w:r>
      <w:r w:rsidR="004949F7" w:rsidRPr="000323EE">
        <w:t>ble isolation distances</w:t>
      </w:r>
      <w:r w:rsidRPr="000323EE">
        <w:t>.</w:t>
      </w:r>
      <w:bookmarkEnd w:id="7"/>
    </w:p>
    <w:p w14:paraId="060E7D3C" w14:textId="77777777" w:rsidR="00743186" w:rsidRPr="00C00CA6" w:rsidRDefault="00743186">
      <w:pPr>
        <w:pStyle w:val="Proposal"/>
        <w:numPr>
          <w:ilvl w:val="0"/>
          <w:numId w:val="0"/>
        </w:numPr>
        <w:rPr>
          <w:b w:val="0"/>
          <w:bCs w:val="0"/>
        </w:rPr>
      </w:pPr>
    </w:p>
    <w:p w14:paraId="37EE3982" w14:textId="5B6FF711" w:rsidR="002E101D" w:rsidRPr="000323EE" w:rsidRDefault="004949F7" w:rsidP="002E101D">
      <w:pPr>
        <w:pStyle w:val="Observation"/>
      </w:pPr>
      <w:bookmarkStart w:id="8" w:name="_Toc134783251"/>
      <w:r w:rsidRPr="000323EE">
        <w:t xml:space="preserve">TN and ATG synchronization </w:t>
      </w:r>
      <w:proofErr w:type="gramStart"/>
      <w:r w:rsidRPr="000323EE">
        <w:t>implies</w:t>
      </w:r>
      <w:proofErr w:type="gramEnd"/>
      <w:r w:rsidRPr="000323EE">
        <w:t xml:space="preserve"> that the </w:t>
      </w:r>
      <w:r w:rsidR="006F7114" w:rsidRPr="000323EE">
        <w:t xml:space="preserve">UL and DL slots need to be the same between </w:t>
      </w:r>
      <w:r w:rsidR="003356BA" w:rsidRPr="000323EE">
        <w:t>TN</w:t>
      </w:r>
      <w:r w:rsidR="00A3754A" w:rsidRPr="000323EE">
        <w:t xml:space="preserve"> </w:t>
      </w:r>
      <w:r w:rsidR="006F7114" w:rsidRPr="000323EE">
        <w:t xml:space="preserve">BSs </w:t>
      </w:r>
      <w:r w:rsidR="00A3754A" w:rsidRPr="000323EE">
        <w:t>and ATG</w:t>
      </w:r>
      <w:r w:rsidR="003356BA" w:rsidRPr="000323EE">
        <w:t xml:space="preserve"> BS</w:t>
      </w:r>
      <w:r w:rsidR="006F7114" w:rsidRPr="000323EE">
        <w:t>s</w:t>
      </w:r>
      <w:r w:rsidR="00A3754A" w:rsidRPr="000323EE">
        <w:t>.</w:t>
      </w:r>
      <w:bookmarkEnd w:id="8"/>
      <w:r w:rsidRPr="000323EE">
        <w:t xml:space="preserve"> </w:t>
      </w:r>
    </w:p>
    <w:p w14:paraId="37EB5693" w14:textId="77777777" w:rsidR="00C01F33" w:rsidRPr="00300A24" w:rsidRDefault="00C01F33" w:rsidP="00CE0424">
      <w:pPr>
        <w:pStyle w:val="Heading1"/>
        <w:rPr>
          <w:lang w:val="en-US"/>
        </w:rPr>
      </w:pPr>
      <w:r w:rsidRPr="00300A24">
        <w:rPr>
          <w:lang w:val="en-US"/>
        </w:rPr>
        <w:t>Conclusion</w:t>
      </w:r>
    </w:p>
    <w:p w14:paraId="5A650F21" w14:textId="77777777" w:rsidR="008E065E" w:rsidRPr="00300A24" w:rsidRDefault="008E065E" w:rsidP="008E065E">
      <w:pPr>
        <w:pStyle w:val="BodyText"/>
        <w:rPr>
          <w:b/>
          <w:bCs/>
        </w:rPr>
      </w:pPr>
      <w:r w:rsidRPr="00300A24">
        <w:t xml:space="preserve">In </w:t>
      </w:r>
      <w:r w:rsidR="007729A2" w:rsidRPr="00300A24">
        <w:t xml:space="preserve">the previous </w:t>
      </w:r>
      <w:r w:rsidRPr="00300A24">
        <w:t>section</w:t>
      </w:r>
      <w:r w:rsidR="007729A2" w:rsidRPr="00300A24">
        <w:t>s</w:t>
      </w:r>
      <w:r w:rsidRPr="00300A24">
        <w:t xml:space="preserve"> we made the following observations:</w:t>
      </w:r>
      <w:r w:rsidR="00C93814" w:rsidRPr="00300A24">
        <w:rPr>
          <w:b/>
          <w:bCs/>
        </w:rPr>
        <w:t xml:space="preserve"> </w:t>
      </w:r>
    </w:p>
    <w:p w14:paraId="3A75A879" w14:textId="77777777" w:rsidR="00914073" w:rsidRDefault="006F6582">
      <w:pPr>
        <w:pStyle w:val="TableofFigures"/>
        <w:tabs>
          <w:tab w:val="right" w:leader="dot" w:pos="9629"/>
        </w:tabs>
        <w:rPr>
          <w:rFonts w:asciiTheme="minorHAnsi" w:eastAsiaTheme="minorEastAsia" w:hAnsiTheme="minorHAnsi"/>
          <w:b w:val="0"/>
          <w:kern w:val="2"/>
          <w:sz w:val="24"/>
          <w:szCs w:val="24"/>
          <w:lang w:eastAsia="en-GB"/>
          <w14:ligatures w14:val="standardContextual"/>
        </w:rPr>
      </w:pPr>
      <w:r w:rsidRPr="00300A24">
        <w:rPr>
          <w:b w:val="0"/>
          <w:bCs/>
        </w:rPr>
        <w:fldChar w:fldCharType="begin"/>
      </w:r>
      <w:r w:rsidRPr="00300A24">
        <w:rPr>
          <w:bCs/>
        </w:rPr>
        <w:instrText xml:space="preserve"> TOC \f O \n \h \z \t "Observation" \c </w:instrText>
      </w:r>
      <w:r w:rsidRPr="00300A24">
        <w:rPr>
          <w:b w:val="0"/>
          <w:bCs/>
        </w:rPr>
        <w:fldChar w:fldCharType="separate"/>
      </w:r>
      <w:hyperlink w:anchor="_Toc134783248" w:history="1">
        <w:r w:rsidR="00914073" w:rsidRPr="00F813C8">
          <w:rPr>
            <w:rStyle w:val="Hyperlink"/>
            <w:noProof/>
          </w:rPr>
          <w:t>Observation 1</w:t>
        </w:r>
        <w:r w:rsidR="00914073">
          <w:rPr>
            <w:rFonts w:asciiTheme="minorHAnsi" w:eastAsiaTheme="minorEastAsia" w:hAnsiTheme="minorHAnsi"/>
            <w:b w:val="0"/>
            <w:kern w:val="2"/>
            <w:sz w:val="24"/>
            <w:szCs w:val="24"/>
            <w:lang w:eastAsia="en-GB"/>
            <w14:ligatures w14:val="standardContextual"/>
          </w:rPr>
          <w:tab/>
        </w:r>
        <w:r w:rsidR="00914073" w:rsidRPr="00F813C8">
          <w:rPr>
            <w:rStyle w:val="Hyperlink"/>
            <w:noProof/>
          </w:rPr>
          <w:t>When the ATG BS is the victim, it is neither correct nor fair to follow the example depicted in RAN4#106bis-e WF for comparing the throughput loss of certain isolation distances with the baseline scenario performance.</w:t>
        </w:r>
      </w:hyperlink>
    </w:p>
    <w:p w14:paraId="4ECD05D2" w14:textId="77777777" w:rsidR="00914073" w:rsidRDefault="00914073">
      <w:pPr>
        <w:pStyle w:val="TableofFigures"/>
        <w:tabs>
          <w:tab w:val="right" w:leader="dot" w:pos="9629"/>
        </w:tabs>
        <w:rPr>
          <w:rFonts w:asciiTheme="minorHAnsi" w:eastAsiaTheme="minorEastAsia" w:hAnsiTheme="minorHAnsi"/>
          <w:b w:val="0"/>
          <w:kern w:val="2"/>
          <w:sz w:val="24"/>
          <w:szCs w:val="24"/>
          <w:lang w:eastAsia="en-GB"/>
          <w14:ligatures w14:val="standardContextual"/>
        </w:rPr>
      </w:pPr>
      <w:hyperlink w:anchor="_Toc134783249" w:history="1">
        <w:r w:rsidRPr="00F813C8">
          <w:rPr>
            <w:rStyle w:val="Hyperlink"/>
            <w:noProof/>
          </w:rPr>
          <w:t>Observation 2</w:t>
        </w:r>
        <w:r>
          <w:rPr>
            <w:rFonts w:asciiTheme="minorHAnsi" w:eastAsiaTheme="minorEastAsia" w:hAnsiTheme="minorHAnsi"/>
            <w:b w:val="0"/>
            <w:kern w:val="2"/>
            <w:sz w:val="24"/>
            <w:szCs w:val="24"/>
            <w:lang w:eastAsia="en-GB"/>
            <w14:ligatures w14:val="standardContextual"/>
          </w:rPr>
          <w:tab/>
        </w:r>
        <w:r w:rsidRPr="00F813C8">
          <w:rPr>
            <w:rStyle w:val="Hyperlink"/>
            <w:noProof/>
          </w:rPr>
          <w:t>For the cases where the ATG BS is the victim, i.e., scenarios 7 and 14, the isolation distance that needs to be maintained between TN and ATG BSs is unreasonable large, and the possibilities of future deployments are extremely slim.</w:t>
        </w:r>
      </w:hyperlink>
    </w:p>
    <w:p w14:paraId="2A65174B" w14:textId="77777777" w:rsidR="00914073" w:rsidRDefault="00914073">
      <w:pPr>
        <w:pStyle w:val="TableofFigures"/>
        <w:tabs>
          <w:tab w:val="right" w:leader="dot" w:pos="9629"/>
        </w:tabs>
        <w:rPr>
          <w:rFonts w:asciiTheme="minorHAnsi" w:eastAsiaTheme="minorEastAsia" w:hAnsiTheme="minorHAnsi"/>
          <w:b w:val="0"/>
          <w:kern w:val="2"/>
          <w:sz w:val="24"/>
          <w:szCs w:val="24"/>
          <w:lang w:eastAsia="en-GB"/>
          <w14:ligatures w14:val="standardContextual"/>
        </w:rPr>
      </w:pPr>
      <w:hyperlink w:anchor="_Toc134783250" w:history="1">
        <w:r w:rsidRPr="00F813C8">
          <w:rPr>
            <w:rStyle w:val="Hyperlink"/>
            <w:noProof/>
          </w:rPr>
          <w:t>Observation 3</w:t>
        </w:r>
        <w:r>
          <w:rPr>
            <w:rFonts w:asciiTheme="minorHAnsi" w:eastAsiaTheme="minorEastAsia" w:hAnsiTheme="minorHAnsi"/>
            <w:b w:val="0"/>
            <w:kern w:val="2"/>
            <w:sz w:val="24"/>
            <w:szCs w:val="24"/>
            <w:lang w:eastAsia="en-GB"/>
            <w14:ligatures w14:val="standardContextual"/>
          </w:rPr>
          <w:tab/>
        </w:r>
        <w:r w:rsidRPr="00F813C8">
          <w:rPr>
            <w:rStyle w:val="Hyperlink"/>
            <w:noProof/>
          </w:rPr>
          <w:t>For the case where the TN BS is the victim, i.e., scenario 5, the isolation distance needed is around 50 km. An isolation distance of 50 km may seem small if compared with the other two cases, however, it is still quite large and may pose difficulties for ATG network deployment if this isolation distance needed to be fulfilled.</w:t>
        </w:r>
      </w:hyperlink>
    </w:p>
    <w:p w14:paraId="033B4F19" w14:textId="77777777" w:rsidR="00914073" w:rsidRDefault="00914073">
      <w:pPr>
        <w:pStyle w:val="TableofFigures"/>
        <w:tabs>
          <w:tab w:val="right" w:leader="dot" w:pos="9629"/>
        </w:tabs>
        <w:rPr>
          <w:rFonts w:asciiTheme="minorHAnsi" w:eastAsiaTheme="minorEastAsia" w:hAnsiTheme="minorHAnsi"/>
          <w:b w:val="0"/>
          <w:kern w:val="2"/>
          <w:sz w:val="24"/>
          <w:szCs w:val="24"/>
          <w:lang w:eastAsia="en-GB"/>
          <w14:ligatures w14:val="standardContextual"/>
        </w:rPr>
      </w:pPr>
      <w:hyperlink w:anchor="_Toc134783251" w:history="1">
        <w:r w:rsidRPr="00F813C8">
          <w:rPr>
            <w:rStyle w:val="Hyperlink"/>
            <w:noProof/>
          </w:rPr>
          <w:t>Observation 4</w:t>
        </w:r>
        <w:r>
          <w:rPr>
            <w:rFonts w:asciiTheme="minorHAnsi" w:eastAsiaTheme="minorEastAsia" w:hAnsiTheme="minorHAnsi"/>
            <w:b w:val="0"/>
            <w:kern w:val="2"/>
            <w:sz w:val="24"/>
            <w:szCs w:val="24"/>
            <w:lang w:eastAsia="en-GB"/>
            <w14:ligatures w14:val="standardContextual"/>
          </w:rPr>
          <w:tab/>
        </w:r>
        <w:r w:rsidRPr="00F813C8">
          <w:rPr>
            <w:rStyle w:val="Hyperlink"/>
            <w:noProof/>
          </w:rPr>
          <w:t>TN and ATG synchronization implies that the UL and DL slots need to be the same between TN BSs and ATG BSs.</w:t>
        </w:r>
      </w:hyperlink>
    </w:p>
    <w:p w14:paraId="7D91EC5D" w14:textId="20602A56" w:rsidR="006E1C82" w:rsidRPr="00300A24" w:rsidRDefault="006F6582" w:rsidP="008E065E">
      <w:pPr>
        <w:pStyle w:val="BodyText"/>
        <w:rPr>
          <w:b/>
          <w:bCs/>
        </w:rPr>
      </w:pPr>
      <w:r w:rsidRPr="00300A24">
        <w:rPr>
          <w:b/>
          <w:bCs/>
        </w:rPr>
        <w:fldChar w:fldCharType="end"/>
      </w:r>
    </w:p>
    <w:p w14:paraId="6225A1B8" w14:textId="77777777" w:rsidR="006E1C82" w:rsidRPr="00300A24" w:rsidRDefault="008E065E" w:rsidP="006E1C82">
      <w:pPr>
        <w:pStyle w:val="BodyText"/>
      </w:pPr>
      <w:r w:rsidRPr="00300A24">
        <w:t xml:space="preserve">Based on the discussion in </w:t>
      </w:r>
      <w:r w:rsidR="007729A2" w:rsidRPr="00300A24">
        <w:t xml:space="preserve">the previous </w:t>
      </w:r>
      <w:r w:rsidRPr="00300A24">
        <w:t>section</w:t>
      </w:r>
      <w:r w:rsidR="007729A2" w:rsidRPr="00300A24">
        <w:t>s</w:t>
      </w:r>
      <w:r w:rsidRPr="00300A24">
        <w:t xml:space="preserve"> we propose the following:</w:t>
      </w:r>
    </w:p>
    <w:p w14:paraId="5D56F99E" w14:textId="77777777" w:rsidR="00914073" w:rsidRDefault="006E1C82">
      <w:pPr>
        <w:pStyle w:val="TableofFigures"/>
        <w:tabs>
          <w:tab w:val="right" w:leader="dot" w:pos="9629"/>
        </w:tabs>
        <w:rPr>
          <w:rFonts w:asciiTheme="minorHAnsi" w:eastAsiaTheme="minorEastAsia" w:hAnsiTheme="minorHAnsi"/>
          <w:b w:val="0"/>
          <w:kern w:val="2"/>
          <w:sz w:val="24"/>
          <w:szCs w:val="24"/>
          <w:lang w:eastAsia="en-GB"/>
          <w14:ligatures w14:val="standardContextual"/>
        </w:rPr>
      </w:pPr>
      <w:r w:rsidRPr="00300A24">
        <w:rPr>
          <w:b w:val="0"/>
          <w:bCs/>
        </w:rPr>
        <w:fldChar w:fldCharType="begin"/>
      </w:r>
      <w:r w:rsidRPr="00300A24">
        <w:rPr>
          <w:b w:val="0"/>
          <w:bCs/>
        </w:rPr>
        <w:instrText xml:space="preserve"> TOC \n \h \z \t "Proposal" \c </w:instrText>
      </w:r>
      <w:r w:rsidRPr="00300A24">
        <w:rPr>
          <w:b w:val="0"/>
          <w:bCs/>
        </w:rPr>
        <w:fldChar w:fldCharType="separate"/>
      </w:r>
      <w:hyperlink w:anchor="_Toc134783253" w:history="1">
        <w:r w:rsidR="00914073" w:rsidRPr="00BF5898">
          <w:rPr>
            <w:rStyle w:val="Hyperlink"/>
            <w:noProof/>
            <w:lang w:eastAsia="ja-JP"/>
          </w:rPr>
          <w:t>Proposal 1</w:t>
        </w:r>
        <w:r w:rsidR="00914073">
          <w:rPr>
            <w:rFonts w:asciiTheme="minorHAnsi" w:eastAsiaTheme="minorEastAsia" w:hAnsiTheme="minorHAnsi"/>
            <w:b w:val="0"/>
            <w:kern w:val="2"/>
            <w:sz w:val="24"/>
            <w:szCs w:val="24"/>
            <w:lang w:eastAsia="en-GB"/>
            <w14:ligatures w14:val="standardContextual"/>
          </w:rPr>
          <w:tab/>
        </w:r>
        <w:r w:rsidR="00914073" w:rsidRPr="00BF5898">
          <w:rPr>
            <w:rStyle w:val="Hyperlink"/>
            <w:noProof/>
            <w:lang w:eastAsia="ja-JP"/>
          </w:rPr>
          <w:t xml:space="preserve">Regardless of isolation distance between TN cluster and ATG BS, ATG UE is dropped at a minimum distance to the ATG BS of 20 km in the non-subarray case and of 50 km in the subarray case and a maximum distance of 100 km. </w:t>
        </w:r>
        <w:r w:rsidR="00914073" w:rsidRPr="00BF5898">
          <w:rPr>
            <w:rStyle w:val="Hyperlink"/>
            <w:noProof/>
          </w:rPr>
          <w:t xml:space="preserve">The isolation distance is the distance from the ATG BS to the nearest TN BS. The ATG BS sector and nearest TN BS sector should be pointing towards one another in </w:t>
        </w:r>
        <w:r w:rsidR="00914073" w:rsidRPr="00BF5898">
          <w:rPr>
            <w:rStyle w:val="Hyperlink"/>
            <w:noProof/>
          </w:rPr>
          <w:lastRenderedPageBreak/>
          <w:t xml:space="preserve">azimuth. </w:t>
        </w:r>
        <w:r w:rsidR="00914073" w:rsidRPr="00BF5898">
          <w:rPr>
            <w:rStyle w:val="Hyperlink"/>
            <w:noProof/>
            <w:lang w:eastAsia="ja-JP"/>
          </w:rPr>
          <w:t xml:space="preserve"> </w:t>
        </w:r>
        <w:r w:rsidR="00914073" w:rsidRPr="00BF5898">
          <w:rPr>
            <w:rStyle w:val="Hyperlink"/>
            <w:noProof/>
            <w:lang w:eastAsia="ja-JP"/>
          </w:rPr>
          <w:drawing>
            <wp:inline distT="0" distB="0" distL="0" distR="0" wp14:anchorId="3ED9504D" wp14:editId="31EA7AEE">
              <wp:extent cx="5004000" cy="2385978"/>
              <wp:effectExtent l="0" t="0" r="0" b="1905"/>
              <wp:docPr id="620145140" name="Picture 62014514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725752" name="Picture 1" descr="Diagram&#10;&#10;Description automatically generated"/>
                      <pic:cNvPicPr/>
                    </pic:nvPicPr>
                    <pic:blipFill>
                      <a:blip r:embed="rId17"/>
                      <a:stretch>
                        <a:fillRect/>
                      </a:stretch>
                    </pic:blipFill>
                    <pic:spPr>
                      <a:xfrm>
                        <a:off x="0" y="0"/>
                        <a:ext cx="5004000" cy="2385978"/>
                      </a:xfrm>
                      <a:prstGeom prst="rect">
                        <a:avLst/>
                      </a:prstGeom>
                    </pic:spPr>
                  </pic:pic>
                </a:graphicData>
              </a:graphic>
            </wp:inline>
          </w:drawing>
        </w:r>
      </w:hyperlink>
    </w:p>
    <w:p w14:paraId="1E24B28B" w14:textId="4D329DBC" w:rsidR="00914073" w:rsidRDefault="00914073">
      <w:pPr>
        <w:pStyle w:val="TableofFigures"/>
        <w:tabs>
          <w:tab w:val="right" w:leader="dot" w:pos="9629"/>
        </w:tabs>
        <w:rPr>
          <w:rFonts w:asciiTheme="minorHAnsi" w:eastAsiaTheme="minorEastAsia" w:hAnsiTheme="minorHAnsi"/>
          <w:b w:val="0"/>
          <w:kern w:val="2"/>
          <w:sz w:val="24"/>
          <w:szCs w:val="24"/>
          <w:lang w:eastAsia="en-GB"/>
          <w14:ligatures w14:val="standardContextual"/>
        </w:rPr>
      </w:pPr>
      <w:hyperlink w:anchor="_Toc134783254" w:history="1">
        <w:r w:rsidRPr="00BF5898">
          <w:rPr>
            <w:rStyle w:val="Hyperlink"/>
            <w:noProof/>
            <w:lang w:eastAsia="ja-JP"/>
          </w:rPr>
          <w:t>Proposal 2</w:t>
        </w:r>
        <w:r>
          <w:rPr>
            <w:rFonts w:asciiTheme="minorHAnsi" w:eastAsiaTheme="minorEastAsia" w:hAnsiTheme="minorHAnsi"/>
            <w:b w:val="0"/>
            <w:kern w:val="2"/>
            <w:sz w:val="24"/>
            <w:szCs w:val="24"/>
            <w:lang w:eastAsia="en-GB"/>
            <w14:ligatures w14:val="standardContextual"/>
          </w:rPr>
          <w:tab/>
        </w:r>
        <w:r w:rsidRPr="00BF5898">
          <w:rPr>
            <w:rStyle w:val="Hyperlink"/>
            <w:noProof/>
          </w:rPr>
          <w:t>TN and ATG synchronization is necessary to avoid unfeasible isolation distances.</w:t>
        </w:r>
      </w:hyperlink>
    </w:p>
    <w:p w14:paraId="1F24411B" w14:textId="501C5D38" w:rsidR="006F0F0B" w:rsidRPr="00300A24" w:rsidRDefault="006E1C82" w:rsidP="006E1C82">
      <w:pPr>
        <w:pStyle w:val="BodyText"/>
        <w:rPr>
          <w:b/>
          <w:bCs/>
        </w:rPr>
      </w:pPr>
      <w:r w:rsidRPr="00300A24">
        <w:rPr>
          <w:b/>
          <w:bCs/>
        </w:rPr>
        <w:fldChar w:fldCharType="end"/>
      </w:r>
      <w:r w:rsidRPr="00300A24">
        <w:rPr>
          <w:b/>
          <w:bCs/>
        </w:rPr>
        <w:t xml:space="preserve"> </w:t>
      </w:r>
    </w:p>
    <w:p w14:paraId="71D79D99" w14:textId="77777777" w:rsidR="00F507D1" w:rsidRPr="00300A24" w:rsidRDefault="00F507D1" w:rsidP="00CE0424">
      <w:pPr>
        <w:pStyle w:val="Heading1"/>
        <w:rPr>
          <w:lang w:val="en-US"/>
        </w:rPr>
      </w:pPr>
      <w:bookmarkStart w:id="9" w:name="_In-sequence_SDU_delivery"/>
      <w:bookmarkEnd w:id="9"/>
      <w:r w:rsidRPr="00300A24">
        <w:rPr>
          <w:lang w:val="en-US"/>
        </w:rPr>
        <w:t>References</w:t>
      </w:r>
    </w:p>
    <w:p w14:paraId="6D6DFFF8" w14:textId="058D7904" w:rsidR="00763E92" w:rsidRPr="00300A24" w:rsidRDefault="00763E92" w:rsidP="00763E92">
      <w:pPr>
        <w:pStyle w:val="Reference"/>
        <w:rPr>
          <w:bCs/>
        </w:rPr>
      </w:pPr>
      <w:bookmarkStart w:id="10" w:name="_Ref134168794"/>
      <w:bookmarkStart w:id="11" w:name="_Ref118613372"/>
      <w:bookmarkStart w:id="12" w:name="_Ref125980231"/>
      <w:bookmarkStart w:id="13" w:name="_Ref174151459"/>
      <w:bookmarkStart w:id="14" w:name="_Ref189809556"/>
      <w:r w:rsidRPr="00300A24">
        <w:rPr>
          <w:bCs/>
        </w:rPr>
        <w:t xml:space="preserve">R4-2306607, WF on ATG co-existence evaluation, CMCC, </w:t>
      </w:r>
      <w:r w:rsidRPr="00300A24">
        <w:t>RAN4#106bis-e.</w:t>
      </w:r>
      <w:bookmarkEnd w:id="10"/>
    </w:p>
    <w:p w14:paraId="6AF1A6BC" w14:textId="2927522F" w:rsidR="009D276A" w:rsidRPr="00421909" w:rsidRDefault="00914073" w:rsidP="00914073">
      <w:pPr>
        <w:pStyle w:val="Reference"/>
        <w:rPr>
          <w:lang w:val="sv-SE"/>
        </w:rPr>
      </w:pPr>
      <w:bookmarkStart w:id="15" w:name="_Ref134179432"/>
      <w:bookmarkEnd w:id="11"/>
      <w:bookmarkEnd w:id="12"/>
      <w:bookmarkEnd w:id="13"/>
      <w:bookmarkEnd w:id="14"/>
      <w:r w:rsidRPr="00421909">
        <w:rPr>
          <w:lang w:val="sv-SE"/>
        </w:rPr>
        <w:t>R4-2304282, TR 38.876 ATG v0.3.0</w:t>
      </w:r>
      <w:r w:rsidRPr="00421909">
        <w:rPr>
          <w:bCs/>
          <w:lang w:val="sv-SE"/>
        </w:rPr>
        <w:t>, CMCC, RAN4#106bis-e.</w:t>
      </w:r>
      <w:bookmarkEnd w:id="15"/>
    </w:p>
    <w:sectPr w:rsidR="009D276A" w:rsidRPr="00421909" w:rsidSect="0027389D">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87FB" w14:textId="77777777" w:rsidR="00267D90" w:rsidRDefault="00267D90">
      <w:r>
        <w:separator/>
      </w:r>
    </w:p>
  </w:endnote>
  <w:endnote w:type="continuationSeparator" w:id="0">
    <w:p w14:paraId="37CCB81F" w14:textId="77777777" w:rsidR="00267D90" w:rsidRDefault="00267D90">
      <w:r>
        <w:continuationSeparator/>
      </w:r>
    </w:p>
  </w:endnote>
  <w:endnote w:type="continuationNotice" w:id="1">
    <w:p w14:paraId="4317066C" w14:textId="77777777" w:rsidR="00267D90" w:rsidRDefault="00267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A91EB" w14:textId="77777777" w:rsidR="00267D90" w:rsidRDefault="00267D90">
      <w:r>
        <w:separator/>
      </w:r>
    </w:p>
  </w:footnote>
  <w:footnote w:type="continuationSeparator" w:id="0">
    <w:p w14:paraId="6FE78164" w14:textId="77777777" w:rsidR="00267D90" w:rsidRDefault="00267D90">
      <w:r>
        <w:continuationSeparator/>
      </w:r>
    </w:p>
  </w:footnote>
  <w:footnote w:type="continuationNotice" w:id="1">
    <w:p w14:paraId="21DD4658" w14:textId="77777777" w:rsidR="00267D90" w:rsidRDefault="00267D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32053"/>
    <w:multiLevelType w:val="hybridMultilevel"/>
    <w:tmpl w:val="AA642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B2A2C4"/>
    <w:multiLevelType w:val="multilevel"/>
    <w:tmpl w:val="09B2A2C4"/>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D332A6"/>
    <w:multiLevelType w:val="hybridMultilevel"/>
    <w:tmpl w:val="93907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7016F"/>
    <w:multiLevelType w:val="hybridMultilevel"/>
    <w:tmpl w:val="2ADCC4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4668537">
    <w:abstractNumId w:val="4"/>
  </w:num>
  <w:num w:numId="2" w16cid:durableId="816453261">
    <w:abstractNumId w:val="22"/>
  </w:num>
  <w:num w:numId="3" w16cid:durableId="2071227794">
    <w:abstractNumId w:val="16"/>
  </w:num>
  <w:num w:numId="4" w16cid:durableId="137381382">
    <w:abstractNumId w:val="17"/>
  </w:num>
  <w:num w:numId="5" w16cid:durableId="1922792412">
    <w:abstractNumId w:val="11"/>
  </w:num>
  <w:num w:numId="6" w16cid:durableId="423301550">
    <w:abstractNumId w:val="19"/>
  </w:num>
  <w:num w:numId="7" w16cid:durableId="939874916">
    <w:abstractNumId w:val="25"/>
  </w:num>
  <w:num w:numId="8" w16cid:durableId="1370884947">
    <w:abstractNumId w:val="12"/>
  </w:num>
  <w:num w:numId="9" w16cid:durableId="643001258">
    <w:abstractNumId w:val="10"/>
  </w:num>
  <w:num w:numId="10" w16cid:durableId="388501421">
    <w:abstractNumId w:val="2"/>
  </w:num>
  <w:num w:numId="11" w16cid:durableId="1572500355">
    <w:abstractNumId w:val="1"/>
  </w:num>
  <w:num w:numId="12" w16cid:durableId="1911387233">
    <w:abstractNumId w:val="0"/>
  </w:num>
  <w:num w:numId="13" w16cid:durableId="2074742088">
    <w:abstractNumId w:val="23"/>
  </w:num>
  <w:num w:numId="14" w16cid:durableId="1153986885">
    <w:abstractNumId w:val="24"/>
  </w:num>
  <w:num w:numId="15" w16cid:durableId="117451986">
    <w:abstractNumId w:val="18"/>
  </w:num>
  <w:num w:numId="16" w16cid:durableId="604267897">
    <w:abstractNumId w:val="27"/>
  </w:num>
  <w:num w:numId="17" w16cid:durableId="2041122184">
    <w:abstractNumId w:val="8"/>
  </w:num>
  <w:num w:numId="18" w16cid:durableId="995038541">
    <w:abstractNumId w:val="9"/>
  </w:num>
  <w:num w:numId="19" w16cid:durableId="1160972223">
    <w:abstractNumId w:val="6"/>
  </w:num>
  <w:num w:numId="20" w16cid:durableId="186067620">
    <w:abstractNumId w:val="29"/>
  </w:num>
  <w:num w:numId="21" w16cid:durableId="203717735">
    <w:abstractNumId w:val="15"/>
  </w:num>
  <w:num w:numId="22" w16cid:durableId="2040355337">
    <w:abstractNumId w:val="28"/>
  </w:num>
  <w:num w:numId="23" w16cid:durableId="1040396795">
    <w:abstractNumId w:val="26"/>
  </w:num>
  <w:num w:numId="24" w16cid:durableId="390229839">
    <w:abstractNumId w:val="3"/>
  </w:num>
  <w:num w:numId="25" w16cid:durableId="2012639271">
    <w:abstractNumId w:val="7"/>
  </w:num>
  <w:num w:numId="26" w16cid:durableId="1042827484">
    <w:abstractNumId w:val="14"/>
  </w:num>
  <w:num w:numId="27" w16cid:durableId="1589731950">
    <w:abstractNumId w:val="5"/>
  </w:num>
  <w:num w:numId="28" w16cid:durableId="606429342">
    <w:abstractNumId w:val="21"/>
  </w:num>
  <w:num w:numId="29" w16cid:durableId="1063985465">
    <w:abstractNumId w:val="20"/>
  </w:num>
  <w:num w:numId="30" w16cid:durableId="143386471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BB"/>
    <w:rsid w:val="000006E1"/>
    <w:rsid w:val="00000FEC"/>
    <w:rsid w:val="00002A37"/>
    <w:rsid w:val="0000564C"/>
    <w:rsid w:val="0000618D"/>
    <w:rsid w:val="00006446"/>
    <w:rsid w:val="00006447"/>
    <w:rsid w:val="00006896"/>
    <w:rsid w:val="00007CDC"/>
    <w:rsid w:val="00011B28"/>
    <w:rsid w:val="00015D15"/>
    <w:rsid w:val="00015FDD"/>
    <w:rsid w:val="000217A7"/>
    <w:rsid w:val="00021A20"/>
    <w:rsid w:val="00022DA0"/>
    <w:rsid w:val="000234A4"/>
    <w:rsid w:val="0002564D"/>
    <w:rsid w:val="00025ECA"/>
    <w:rsid w:val="000260D2"/>
    <w:rsid w:val="00027534"/>
    <w:rsid w:val="000278F8"/>
    <w:rsid w:val="00030051"/>
    <w:rsid w:val="0003050C"/>
    <w:rsid w:val="00030F94"/>
    <w:rsid w:val="000323EE"/>
    <w:rsid w:val="000325B8"/>
    <w:rsid w:val="00034AC6"/>
    <w:rsid w:val="00034C15"/>
    <w:rsid w:val="00036BA1"/>
    <w:rsid w:val="00037FC9"/>
    <w:rsid w:val="00040CA8"/>
    <w:rsid w:val="00040DA8"/>
    <w:rsid w:val="000422E2"/>
    <w:rsid w:val="0004258A"/>
    <w:rsid w:val="00042F22"/>
    <w:rsid w:val="00043168"/>
    <w:rsid w:val="000432DF"/>
    <w:rsid w:val="00043A29"/>
    <w:rsid w:val="0004429B"/>
    <w:rsid w:val="000444EF"/>
    <w:rsid w:val="000459DA"/>
    <w:rsid w:val="000508A3"/>
    <w:rsid w:val="00051114"/>
    <w:rsid w:val="000516C4"/>
    <w:rsid w:val="00052A07"/>
    <w:rsid w:val="00053062"/>
    <w:rsid w:val="000534E3"/>
    <w:rsid w:val="00055789"/>
    <w:rsid w:val="0005606A"/>
    <w:rsid w:val="00057117"/>
    <w:rsid w:val="00061192"/>
    <w:rsid w:val="000611E2"/>
    <w:rsid w:val="000616E7"/>
    <w:rsid w:val="00061946"/>
    <w:rsid w:val="00063EDC"/>
    <w:rsid w:val="0006487E"/>
    <w:rsid w:val="00065E1A"/>
    <w:rsid w:val="00065E9B"/>
    <w:rsid w:val="0006645A"/>
    <w:rsid w:val="00066C21"/>
    <w:rsid w:val="00070540"/>
    <w:rsid w:val="00074B6E"/>
    <w:rsid w:val="00074C04"/>
    <w:rsid w:val="00077E5F"/>
    <w:rsid w:val="0008036A"/>
    <w:rsid w:val="00081AE6"/>
    <w:rsid w:val="00082D73"/>
    <w:rsid w:val="00085237"/>
    <w:rsid w:val="000855EB"/>
    <w:rsid w:val="00085B52"/>
    <w:rsid w:val="000866F2"/>
    <w:rsid w:val="0009009F"/>
    <w:rsid w:val="000900AD"/>
    <w:rsid w:val="00090DE6"/>
    <w:rsid w:val="00091557"/>
    <w:rsid w:val="000924C1"/>
    <w:rsid w:val="000924F0"/>
    <w:rsid w:val="00093474"/>
    <w:rsid w:val="0009510F"/>
    <w:rsid w:val="00095225"/>
    <w:rsid w:val="000A133F"/>
    <w:rsid w:val="000A1751"/>
    <w:rsid w:val="000A1B7B"/>
    <w:rsid w:val="000A3B38"/>
    <w:rsid w:val="000A4BF7"/>
    <w:rsid w:val="000A56F2"/>
    <w:rsid w:val="000A5AE4"/>
    <w:rsid w:val="000B2719"/>
    <w:rsid w:val="000B3A8F"/>
    <w:rsid w:val="000B4AB9"/>
    <w:rsid w:val="000B58C3"/>
    <w:rsid w:val="000B61E9"/>
    <w:rsid w:val="000B7C56"/>
    <w:rsid w:val="000C165A"/>
    <w:rsid w:val="000C2E19"/>
    <w:rsid w:val="000C419C"/>
    <w:rsid w:val="000C5B0D"/>
    <w:rsid w:val="000D0D07"/>
    <w:rsid w:val="000D1536"/>
    <w:rsid w:val="000D1828"/>
    <w:rsid w:val="000D4797"/>
    <w:rsid w:val="000E0527"/>
    <w:rsid w:val="000E1E92"/>
    <w:rsid w:val="000E24EA"/>
    <w:rsid w:val="000E4A73"/>
    <w:rsid w:val="000E4C5D"/>
    <w:rsid w:val="000E4D58"/>
    <w:rsid w:val="000F06D6"/>
    <w:rsid w:val="000F0EB1"/>
    <w:rsid w:val="000F1106"/>
    <w:rsid w:val="000F3BE9"/>
    <w:rsid w:val="000F3F6C"/>
    <w:rsid w:val="000F6D6A"/>
    <w:rsid w:val="000F6DF3"/>
    <w:rsid w:val="001005FF"/>
    <w:rsid w:val="00100A89"/>
    <w:rsid w:val="0010147D"/>
    <w:rsid w:val="0010533A"/>
    <w:rsid w:val="001062FB"/>
    <w:rsid w:val="001063E6"/>
    <w:rsid w:val="001077CB"/>
    <w:rsid w:val="00113480"/>
    <w:rsid w:val="00113CF4"/>
    <w:rsid w:val="001153EA"/>
    <w:rsid w:val="00115643"/>
    <w:rsid w:val="00116765"/>
    <w:rsid w:val="00117ACE"/>
    <w:rsid w:val="001203A0"/>
    <w:rsid w:val="001219F5"/>
    <w:rsid w:val="00121A20"/>
    <w:rsid w:val="0012307C"/>
    <w:rsid w:val="001233AA"/>
    <w:rsid w:val="0012377F"/>
    <w:rsid w:val="00124314"/>
    <w:rsid w:val="00124952"/>
    <w:rsid w:val="001260EC"/>
    <w:rsid w:val="00126B4A"/>
    <w:rsid w:val="00127479"/>
    <w:rsid w:val="00130FEA"/>
    <w:rsid w:val="001318AE"/>
    <w:rsid w:val="00132FD0"/>
    <w:rsid w:val="001344C0"/>
    <w:rsid w:val="001346FA"/>
    <w:rsid w:val="0013488F"/>
    <w:rsid w:val="00135252"/>
    <w:rsid w:val="00137897"/>
    <w:rsid w:val="00137AB5"/>
    <w:rsid w:val="00137F0B"/>
    <w:rsid w:val="00140438"/>
    <w:rsid w:val="00142DDD"/>
    <w:rsid w:val="00145113"/>
    <w:rsid w:val="00145F3D"/>
    <w:rsid w:val="00151099"/>
    <w:rsid w:val="00151E23"/>
    <w:rsid w:val="001526E0"/>
    <w:rsid w:val="001551B5"/>
    <w:rsid w:val="001555F8"/>
    <w:rsid w:val="001579CF"/>
    <w:rsid w:val="0016219E"/>
    <w:rsid w:val="001659C1"/>
    <w:rsid w:val="00166885"/>
    <w:rsid w:val="00170B8D"/>
    <w:rsid w:val="00170DC8"/>
    <w:rsid w:val="00173A8E"/>
    <w:rsid w:val="00174CF5"/>
    <w:rsid w:val="0017502C"/>
    <w:rsid w:val="00177EEA"/>
    <w:rsid w:val="0018143F"/>
    <w:rsid w:val="00181FF8"/>
    <w:rsid w:val="0018237C"/>
    <w:rsid w:val="00183AEF"/>
    <w:rsid w:val="00190AC1"/>
    <w:rsid w:val="00193030"/>
    <w:rsid w:val="001932C2"/>
    <w:rsid w:val="0019341A"/>
    <w:rsid w:val="0019416B"/>
    <w:rsid w:val="001958DC"/>
    <w:rsid w:val="00197BC4"/>
    <w:rsid w:val="00197DF9"/>
    <w:rsid w:val="001A1987"/>
    <w:rsid w:val="001A2564"/>
    <w:rsid w:val="001A4427"/>
    <w:rsid w:val="001A4A35"/>
    <w:rsid w:val="001A51CC"/>
    <w:rsid w:val="001A558F"/>
    <w:rsid w:val="001A6173"/>
    <w:rsid w:val="001A6490"/>
    <w:rsid w:val="001A6CBA"/>
    <w:rsid w:val="001B09E3"/>
    <w:rsid w:val="001B0D97"/>
    <w:rsid w:val="001B2DF5"/>
    <w:rsid w:val="001B4560"/>
    <w:rsid w:val="001B4666"/>
    <w:rsid w:val="001B4717"/>
    <w:rsid w:val="001B5A5D"/>
    <w:rsid w:val="001B5BDA"/>
    <w:rsid w:val="001B7668"/>
    <w:rsid w:val="001C045A"/>
    <w:rsid w:val="001C1CE5"/>
    <w:rsid w:val="001C2D1E"/>
    <w:rsid w:val="001C2EF0"/>
    <w:rsid w:val="001C3D2A"/>
    <w:rsid w:val="001C458E"/>
    <w:rsid w:val="001D25C0"/>
    <w:rsid w:val="001D3F0E"/>
    <w:rsid w:val="001D483D"/>
    <w:rsid w:val="001D4D0C"/>
    <w:rsid w:val="001D51BA"/>
    <w:rsid w:val="001D53E7"/>
    <w:rsid w:val="001D6342"/>
    <w:rsid w:val="001D6D53"/>
    <w:rsid w:val="001D7FD2"/>
    <w:rsid w:val="001E44F7"/>
    <w:rsid w:val="001E58E2"/>
    <w:rsid w:val="001E7AED"/>
    <w:rsid w:val="001F179E"/>
    <w:rsid w:val="001F1B91"/>
    <w:rsid w:val="001F1D4A"/>
    <w:rsid w:val="001F266B"/>
    <w:rsid w:val="001F3916"/>
    <w:rsid w:val="001F3D07"/>
    <w:rsid w:val="001F54C5"/>
    <w:rsid w:val="001F6102"/>
    <w:rsid w:val="001F662C"/>
    <w:rsid w:val="001F7074"/>
    <w:rsid w:val="001F7FE1"/>
    <w:rsid w:val="00200490"/>
    <w:rsid w:val="00200573"/>
    <w:rsid w:val="00201F3A"/>
    <w:rsid w:val="00203882"/>
    <w:rsid w:val="00203F96"/>
    <w:rsid w:val="002069B2"/>
    <w:rsid w:val="00207A08"/>
    <w:rsid w:val="00207FA3"/>
    <w:rsid w:val="0021003A"/>
    <w:rsid w:val="0021082F"/>
    <w:rsid w:val="0021148E"/>
    <w:rsid w:val="00214DA8"/>
    <w:rsid w:val="00215423"/>
    <w:rsid w:val="002158FA"/>
    <w:rsid w:val="002172DB"/>
    <w:rsid w:val="00220249"/>
    <w:rsid w:val="00220351"/>
    <w:rsid w:val="00220600"/>
    <w:rsid w:val="002224DB"/>
    <w:rsid w:val="00222783"/>
    <w:rsid w:val="00223A93"/>
    <w:rsid w:val="00223FCB"/>
    <w:rsid w:val="00224438"/>
    <w:rsid w:val="00224794"/>
    <w:rsid w:val="002252C3"/>
    <w:rsid w:val="00225C54"/>
    <w:rsid w:val="00230765"/>
    <w:rsid w:val="00230D18"/>
    <w:rsid w:val="002319E4"/>
    <w:rsid w:val="00231B61"/>
    <w:rsid w:val="002336FC"/>
    <w:rsid w:val="00233F25"/>
    <w:rsid w:val="0023494D"/>
    <w:rsid w:val="002349AA"/>
    <w:rsid w:val="00235632"/>
    <w:rsid w:val="00235872"/>
    <w:rsid w:val="00241559"/>
    <w:rsid w:val="0024229F"/>
    <w:rsid w:val="00242D1D"/>
    <w:rsid w:val="002435B3"/>
    <w:rsid w:val="002458EB"/>
    <w:rsid w:val="00245FC2"/>
    <w:rsid w:val="002500C8"/>
    <w:rsid w:val="002508D8"/>
    <w:rsid w:val="00254DA9"/>
    <w:rsid w:val="00257543"/>
    <w:rsid w:val="00261110"/>
    <w:rsid w:val="002617E7"/>
    <w:rsid w:val="00264228"/>
    <w:rsid w:val="00264334"/>
    <w:rsid w:val="0026473E"/>
    <w:rsid w:val="00266214"/>
    <w:rsid w:val="00266640"/>
    <w:rsid w:val="00266978"/>
    <w:rsid w:val="00266CA4"/>
    <w:rsid w:val="0026727F"/>
    <w:rsid w:val="0026794D"/>
    <w:rsid w:val="00267C83"/>
    <w:rsid w:val="00267D90"/>
    <w:rsid w:val="0027144F"/>
    <w:rsid w:val="00271813"/>
    <w:rsid w:val="00271A64"/>
    <w:rsid w:val="00271F3A"/>
    <w:rsid w:val="00273278"/>
    <w:rsid w:val="00273502"/>
    <w:rsid w:val="002737F4"/>
    <w:rsid w:val="0027389D"/>
    <w:rsid w:val="002741DE"/>
    <w:rsid w:val="002760D6"/>
    <w:rsid w:val="002805F5"/>
    <w:rsid w:val="00280751"/>
    <w:rsid w:val="0028280A"/>
    <w:rsid w:val="002865D6"/>
    <w:rsid w:val="00286A48"/>
    <w:rsid w:val="00286ACD"/>
    <w:rsid w:val="00287838"/>
    <w:rsid w:val="002907B5"/>
    <w:rsid w:val="002909C1"/>
    <w:rsid w:val="00290A10"/>
    <w:rsid w:val="002923A8"/>
    <w:rsid w:val="00292EB7"/>
    <w:rsid w:val="0029355A"/>
    <w:rsid w:val="00294D20"/>
    <w:rsid w:val="00296227"/>
    <w:rsid w:val="00296F44"/>
    <w:rsid w:val="0029777D"/>
    <w:rsid w:val="002A055E"/>
    <w:rsid w:val="002A0EF3"/>
    <w:rsid w:val="002A1D4E"/>
    <w:rsid w:val="002A2869"/>
    <w:rsid w:val="002A4F1E"/>
    <w:rsid w:val="002A4F9E"/>
    <w:rsid w:val="002A578E"/>
    <w:rsid w:val="002B0725"/>
    <w:rsid w:val="002B24D6"/>
    <w:rsid w:val="002B634D"/>
    <w:rsid w:val="002B7D70"/>
    <w:rsid w:val="002C1A60"/>
    <w:rsid w:val="002C1AA4"/>
    <w:rsid w:val="002C327E"/>
    <w:rsid w:val="002C41E6"/>
    <w:rsid w:val="002C57AA"/>
    <w:rsid w:val="002C5BFE"/>
    <w:rsid w:val="002C5C6E"/>
    <w:rsid w:val="002C65EE"/>
    <w:rsid w:val="002D071A"/>
    <w:rsid w:val="002D0DFD"/>
    <w:rsid w:val="002D1489"/>
    <w:rsid w:val="002D3386"/>
    <w:rsid w:val="002D34B2"/>
    <w:rsid w:val="002D48B0"/>
    <w:rsid w:val="002D5B37"/>
    <w:rsid w:val="002D7637"/>
    <w:rsid w:val="002E0369"/>
    <w:rsid w:val="002E101D"/>
    <w:rsid w:val="002E17F2"/>
    <w:rsid w:val="002E2249"/>
    <w:rsid w:val="002E25F3"/>
    <w:rsid w:val="002E37F3"/>
    <w:rsid w:val="002E7CAE"/>
    <w:rsid w:val="002F13E4"/>
    <w:rsid w:val="002F1A82"/>
    <w:rsid w:val="002F243E"/>
    <w:rsid w:val="002F2771"/>
    <w:rsid w:val="002F37A9"/>
    <w:rsid w:val="002F39B6"/>
    <w:rsid w:val="002F4ED9"/>
    <w:rsid w:val="002F5B2B"/>
    <w:rsid w:val="00300500"/>
    <w:rsid w:val="00300A24"/>
    <w:rsid w:val="00301CE6"/>
    <w:rsid w:val="00301EC8"/>
    <w:rsid w:val="0030256B"/>
    <w:rsid w:val="003026DB"/>
    <w:rsid w:val="0030328A"/>
    <w:rsid w:val="0030501F"/>
    <w:rsid w:val="00306C43"/>
    <w:rsid w:val="00307BA1"/>
    <w:rsid w:val="0031021A"/>
    <w:rsid w:val="00311702"/>
    <w:rsid w:val="00311E82"/>
    <w:rsid w:val="00313FD6"/>
    <w:rsid w:val="003143BD"/>
    <w:rsid w:val="00315363"/>
    <w:rsid w:val="0031780C"/>
    <w:rsid w:val="003203ED"/>
    <w:rsid w:val="00322C9F"/>
    <w:rsid w:val="00324D23"/>
    <w:rsid w:val="00325F1A"/>
    <w:rsid w:val="00331751"/>
    <w:rsid w:val="00334579"/>
    <w:rsid w:val="003356BA"/>
    <w:rsid w:val="00335858"/>
    <w:rsid w:val="003359EF"/>
    <w:rsid w:val="00336BDA"/>
    <w:rsid w:val="003400CF"/>
    <w:rsid w:val="00340489"/>
    <w:rsid w:val="003419C0"/>
    <w:rsid w:val="00342BD7"/>
    <w:rsid w:val="00342F31"/>
    <w:rsid w:val="00343401"/>
    <w:rsid w:val="003444D0"/>
    <w:rsid w:val="00345197"/>
    <w:rsid w:val="003452D1"/>
    <w:rsid w:val="00345676"/>
    <w:rsid w:val="00345BFC"/>
    <w:rsid w:val="00346A8B"/>
    <w:rsid w:val="00346DB5"/>
    <w:rsid w:val="003477B1"/>
    <w:rsid w:val="00347F96"/>
    <w:rsid w:val="00351EB2"/>
    <w:rsid w:val="00353750"/>
    <w:rsid w:val="00356094"/>
    <w:rsid w:val="003568DF"/>
    <w:rsid w:val="00357380"/>
    <w:rsid w:val="00357466"/>
    <w:rsid w:val="003602D9"/>
    <w:rsid w:val="003604CE"/>
    <w:rsid w:val="0036192B"/>
    <w:rsid w:val="00364FAE"/>
    <w:rsid w:val="00370E47"/>
    <w:rsid w:val="0037213D"/>
    <w:rsid w:val="00372877"/>
    <w:rsid w:val="00372EBE"/>
    <w:rsid w:val="00373061"/>
    <w:rsid w:val="003742AC"/>
    <w:rsid w:val="00375311"/>
    <w:rsid w:val="003758FA"/>
    <w:rsid w:val="00377CE1"/>
    <w:rsid w:val="003802F3"/>
    <w:rsid w:val="00381071"/>
    <w:rsid w:val="00385BF0"/>
    <w:rsid w:val="00386FC9"/>
    <w:rsid w:val="0039218A"/>
    <w:rsid w:val="003939FF"/>
    <w:rsid w:val="00393D2C"/>
    <w:rsid w:val="003959BA"/>
    <w:rsid w:val="003A2223"/>
    <w:rsid w:val="003A2A0F"/>
    <w:rsid w:val="003A2B8A"/>
    <w:rsid w:val="003A45A1"/>
    <w:rsid w:val="003A52E3"/>
    <w:rsid w:val="003A568A"/>
    <w:rsid w:val="003A5B0A"/>
    <w:rsid w:val="003A6BAC"/>
    <w:rsid w:val="003A70A4"/>
    <w:rsid w:val="003A7866"/>
    <w:rsid w:val="003A7EF3"/>
    <w:rsid w:val="003B0F15"/>
    <w:rsid w:val="003B1400"/>
    <w:rsid w:val="003B159C"/>
    <w:rsid w:val="003B369F"/>
    <w:rsid w:val="003B36A3"/>
    <w:rsid w:val="003B395A"/>
    <w:rsid w:val="003B4DDA"/>
    <w:rsid w:val="003B562C"/>
    <w:rsid w:val="003B5F06"/>
    <w:rsid w:val="003B64BB"/>
    <w:rsid w:val="003B7FE5"/>
    <w:rsid w:val="003C05EE"/>
    <w:rsid w:val="003C11C8"/>
    <w:rsid w:val="003C1D5C"/>
    <w:rsid w:val="003C2616"/>
    <w:rsid w:val="003C26AF"/>
    <w:rsid w:val="003C2702"/>
    <w:rsid w:val="003C3C4B"/>
    <w:rsid w:val="003C4703"/>
    <w:rsid w:val="003C6519"/>
    <w:rsid w:val="003C6BB8"/>
    <w:rsid w:val="003C7806"/>
    <w:rsid w:val="003C7C26"/>
    <w:rsid w:val="003C7FDF"/>
    <w:rsid w:val="003D0603"/>
    <w:rsid w:val="003D0767"/>
    <w:rsid w:val="003D109F"/>
    <w:rsid w:val="003D2478"/>
    <w:rsid w:val="003D2EB0"/>
    <w:rsid w:val="003D3C45"/>
    <w:rsid w:val="003D466C"/>
    <w:rsid w:val="003D5796"/>
    <w:rsid w:val="003D5B1F"/>
    <w:rsid w:val="003E087A"/>
    <w:rsid w:val="003E15FA"/>
    <w:rsid w:val="003E3D80"/>
    <w:rsid w:val="003E4FA4"/>
    <w:rsid w:val="003E55E4"/>
    <w:rsid w:val="003E74E3"/>
    <w:rsid w:val="003F05C7"/>
    <w:rsid w:val="003F0A38"/>
    <w:rsid w:val="003F1BA1"/>
    <w:rsid w:val="003F2667"/>
    <w:rsid w:val="003F2CD4"/>
    <w:rsid w:val="003F2CFB"/>
    <w:rsid w:val="003F4329"/>
    <w:rsid w:val="003F69CC"/>
    <w:rsid w:val="003F6BBE"/>
    <w:rsid w:val="003F7501"/>
    <w:rsid w:val="003F7976"/>
    <w:rsid w:val="004000E8"/>
    <w:rsid w:val="004013C9"/>
    <w:rsid w:val="00402E2B"/>
    <w:rsid w:val="004030ED"/>
    <w:rsid w:val="004035D7"/>
    <w:rsid w:val="0040415C"/>
    <w:rsid w:val="0040512B"/>
    <w:rsid w:val="004055C5"/>
    <w:rsid w:val="00405CA5"/>
    <w:rsid w:val="0040656A"/>
    <w:rsid w:val="00406C5E"/>
    <w:rsid w:val="004071BE"/>
    <w:rsid w:val="00407CD3"/>
    <w:rsid w:val="00410134"/>
    <w:rsid w:val="00410B72"/>
    <w:rsid w:val="00410F18"/>
    <w:rsid w:val="0041263E"/>
    <w:rsid w:val="00413298"/>
    <w:rsid w:val="00413850"/>
    <w:rsid w:val="00413AAC"/>
    <w:rsid w:val="00413BFD"/>
    <w:rsid w:val="00413E92"/>
    <w:rsid w:val="0042055B"/>
    <w:rsid w:val="00421105"/>
    <w:rsid w:val="00421909"/>
    <w:rsid w:val="00422AA4"/>
    <w:rsid w:val="00423B83"/>
    <w:rsid w:val="004242F4"/>
    <w:rsid w:val="00426810"/>
    <w:rsid w:val="00427248"/>
    <w:rsid w:val="00433F9D"/>
    <w:rsid w:val="00437447"/>
    <w:rsid w:val="00441A92"/>
    <w:rsid w:val="00443031"/>
    <w:rsid w:val="004431DC"/>
    <w:rsid w:val="00444044"/>
    <w:rsid w:val="00444A5C"/>
    <w:rsid w:val="00444CD3"/>
    <w:rsid w:val="00444F56"/>
    <w:rsid w:val="00446171"/>
    <w:rsid w:val="00446488"/>
    <w:rsid w:val="004517AA"/>
    <w:rsid w:val="00451D32"/>
    <w:rsid w:val="00452CAC"/>
    <w:rsid w:val="00452DB9"/>
    <w:rsid w:val="004537B4"/>
    <w:rsid w:val="00453AAC"/>
    <w:rsid w:val="00457565"/>
    <w:rsid w:val="00457B71"/>
    <w:rsid w:val="00464689"/>
    <w:rsid w:val="00465169"/>
    <w:rsid w:val="004669E2"/>
    <w:rsid w:val="00470C31"/>
    <w:rsid w:val="00471DE0"/>
    <w:rsid w:val="004734D0"/>
    <w:rsid w:val="0047556B"/>
    <w:rsid w:val="00477534"/>
    <w:rsid w:val="00477768"/>
    <w:rsid w:val="00477AF8"/>
    <w:rsid w:val="00482728"/>
    <w:rsid w:val="00483B1C"/>
    <w:rsid w:val="00483F97"/>
    <w:rsid w:val="004843AC"/>
    <w:rsid w:val="00484B2A"/>
    <w:rsid w:val="00485D5D"/>
    <w:rsid w:val="00490B18"/>
    <w:rsid w:val="00492760"/>
    <w:rsid w:val="00492BC5"/>
    <w:rsid w:val="004949F7"/>
    <w:rsid w:val="00494D07"/>
    <w:rsid w:val="004964F1"/>
    <w:rsid w:val="004A16BC"/>
    <w:rsid w:val="004A2B94"/>
    <w:rsid w:val="004A32E6"/>
    <w:rsid w:val="004A5365"/>
    <w:rsid w:val="004A53AD"/>
    <w:rsid w:val="004B1555"/>
    <w:rsid w:val="004B44C4"/>
    <w:rsid w:val="004B64D2"/>
    <w:rsid w:val="004B67C5"/>
    <w:rsid w:val="004B6F6A"/>
    <w:rsid w:val="004B7C0C"/>
    <w:rsid w:val="004C0EBA"/>
    <w:rsid w:val="004C10E6"/>
    <w:rsid w:val="004C2011"/>
    <w:rsid w:val="004C20BA"/>
    <w:rsid w:val="004C2493"/>
    <w:rsid w:val="004C3304"/>
    <w:rsid w:val="004C3898"/>
    <w:rsid w:val="004C53D3"/>
    <w:rsid w:val="004C73AE"/>
    <w:rsid w:val="004D36B1"/>
    <w:rsid w:val="004D4E6A"/>
    <w:rsid w:val="004D6A1D"/>
    <w:rsid w:val="004D7EBD"/>
    <w:rsid w:val="004E0FB1"/>
    <w:rsid w:val="004E195B"/>
    <w:rsid w:val="004E2680"/>
    <w:rsid w:val="004E28F9"/>
    <w:rsid w:val="004E462E"/>
    <w:rsid w:val="004E56DC"/>
    <w:rsid w:val="004E6AFC"/>
    <w:rsid w:val="004E76F4"/>
    <w:rsid w:val="004F04FD"/>
    <w:rsid w:val="004F0B4E"/>
    <w:rsid w:val="004F0B6C"/>
    <w:rsid w:val="004F1AD3"/>
    <w:rsid w:val="004F2078"/>
    <w:rsid w:val="004F4DA3"/>
    <w:rsid w:val="004F740D"/>
    <w:rsid w:val="005033C5"/>
    <w:rsid w:val="00506557"/>
    <w:rsid w:val="0050677A"/>
    <w:rsid w:val="005108D8"/>
    <w:rsid w:val="005116F9"/>
    <w:rsid w:val="00512C1D"/>
    <w:rsid w:val="005146C1"/>
    <w:rsid w:val="005153A7"/>
    <w:rsid w:val="00515DFF"/>
    <w:rsid w:val="00516BFD"/>
    <w:rsid w:val="005219CF"/>
    <w:rsid w:val="00522A5A"/>
    <w:rsid w:val="00525EC7"/>
    <w:rsid w:val="0052658A"/>
    <w:rsid w:val="00527E1C"/>
    <w:rsid w:val="0053122F"/>
    <w:rsid w:val="00534B59"/>
    <w:rsid w:val="00535A18"/>
    <w:rsid w:val="00536759"/>
    <w:rsid w:val="00537C62"/>
    <w:rsid w:val="005411E5"/>
    <w:rsid w:val="005413F5"/>
    <w:rsid w:val="00546970"/>
    <w:rsid w:val="00546A67"/>
    <w:rsid w:val="00550424"/>
    <w:rsid w:val="00550ED6"/>
    <w:rsid w:val="00554140"/>
    <w:rsid w:val="00554E19"/>
    <w:rsid w:val="005551E0"/>
    <w:rsid w:val="005561E0"/>
    <w:rsid w:val="0055634D"/>
    <w:rsid w:val="0056121F"/>
    <w:rsid w:val="005706D9"/>
    <w:rsid w:val="00570A20"/>
    <w:rsid w:val="00570BDB"/>
    <w:rsid w:val="00571E51"/>
    <w:rsid w:val="0057206B"/>
    <w:rsid w:val="005723D5"/>
    <w:rsid w:val="00572505"/>
    <w:rsid w:val="0057271E"/>
    <w:rsid w:val="00574A3F"/>
    <w:rsid w:val="00574FD6"/>
    <w:rsid w:val="00575105"/>
    <w:rsid w:val="00576800"/>
    <w:rsid w:val="0058091A"/>
    <w:rsid w:val="00582551"/>
    <w:rsid w:val="00582809"/>
    <w:rsid w:val="00583B41"/>
    <w:rsid w:val="005858D0"/>
    <w:rsid w:val="0058664A"/>
    <w:rsid w:val="00586B80"/>
    <w:rsid w:val="0058798C"/>
    <w:rsid w:val="00587D37"/>
    <w:rsid w:val="005900FA"/>
    <w:rsid w:val="005935A4"/>
    <w:rsid w:val="005948C2"/>
    <w:rsid w:val="00595DCA"/>
    <w:rsid w:val="0059779B"/>
    <w:rsid w:val="005A209A"/>
    <w:rsid w:val="005A237B"/>
    <w:rsid w:val="005A585C"/>
    <w:rsid w:val="005A662D"/>
    <w:rsid w:val="005A7D88"/>
    <w:rsid w:val="005B1409"/>
    <w:rsid w:val="005B16D2"/>
    <w:rsid w:val="005B2260"/>
    <w:rsid w:val="005B35D7"/>
    <w:rsid w:val="005B392A"/>
    <w:rsid w:val="005B3AA3"/>
    <w:rsid w:val="005B45CC"/>
    <w:rsid w:val="005B4639"/>
    <w:rsid w:val="005B6F83"/>
    <w:rsid w:val="005B7EAF"/>
    <w:rsid w:val="005C14CE"/>
    <w:rsid w:val="005C2C2E"/>
    <w:rsid w:val="005C56F3"/>
    <w:rsid w:val="005C6A31"/>
    <w:rsid w:val="005C72FF"/>
    <w:rsid w:val="005C74FB"/>
    <w:rsid w:val="005D1602"/>
    <w:rsid w:val="005D2991"/>
    <w:rsid w:val="005D3B7E"/>
    <w:rsid w:val="005D76C2"/>
    <w:rsid w:val="005E04B0"/>
    <w:rsid w:val="005E3447"/>
    <w:rsid w:val="005E385F"/>
    <w:rsid w:val="005E5B81"/>
    <w:rsid w:val="005E75AA"/>
    <w:rsid w:val="005E7CFD"/>
    <w:rsid w:val="005F2CB1"/>
    <w:rsid w:val="005F3025"/>
    <w:rsid w:val="005F618C"/>
    <w:rsid w:val="005F6372"/>
    <w:rsid w:val="005F63EB"/>
    <w:rsid w:val="005F70BD"/>
    <w:rsid w:val="006004C9"/>
    <w:rsid w:val="006009C2"/>
    <w:rsid w:val="0060283C"/>
    <w:rsid w:val="00602D7F"/>
    <w:rsid w:val="0060440A"/>
    <w:rsid w:val="006046C3"/>
    <w:rsid w:val="00604F14"/>
    <w:rsid w:val="00607299"/>
    <w:rsid w:val="00610A21"/>
    <w:rsid w:val="00611B83"/>
    <w:rsid w:val="00613257"/>
    <w:rsid w:val="00615043"/>
    <w:rsid w:val="00617CE5"/>
    <w:rsid w:val="00620A71"/>
    <w:rsid w:val="00620D80"/>
    <w:rsid w:val="006234A6"/>
    <w:rsid w:val="00630001"/>
    <w:rsid w:val="006300F0"/>
    <w:rsid w:val="00630122"/>
    <w:rsid w:val="006311B3"/>
    <w:rsid w:val="00631E57"/>
    <w:rsid w:val="0063284C"/>
    <w:rsid w:val="00634495"/>
    <w:rsid w:val="00636398"/>
    <w:rsid w:val="00636492"/>
    <w:rsid w:val="00636501"/>
    <w:rsid w:val="006368D3"/>
    <w:rsid w:val="006377EC"/>
    <w:rsid w:val="0064049B"/>
    <w:rsid w:val="0064151F"/>
    <w:rsid w:val="00641533"/>
    <w:rsid w:val="00641C9A"/>
    <w:rsid w:val="0064208D"/>
    <w:rsid w:val="00643475"/>
    <w:rsid w:val="0064396A"/>
    <w:rsid w:val="00643ED7"/>
    <w:rsid w:val="0064471B"/>
    <w:rsid w:val="0064624E"/>
    <w:rsid w:val="00650AB9"/>
    <w:rsid w:val="00650D22"/>
    <w:rsid w:val="00650F17"/>
    <w:rsid w:val="00654BCD"/>
    <w:rsid w:val="00655733"/>
    <w:rsid w:val="00655ACD"/>
    <w:rsid w:val="00655BB9"/>
    <w:rsid w:val="00655BDB"/>
    <w:rsid w:val="00656A92"/>
    <w:rsid w:val="00656DDE"/>
    <w:rsid w:val="0066011D"/>
    <w:rsid w:val="006607C0"/>
    <w:rsid w:val="0066087F"/>
    <w:rsid w:val="006613A6"/>
    <w:rsid w:val="006617B7"/>
    <w:rsid w:val="00662711"/>
    <w:rsid w:val="006627A2"/>
    <w:rsid w:val="006634E6"/>
    <w:rsid w:val="00665548"/>
    <w:rsid w:val="006655EE"/>
    <w:rsid w:val="00667650"/>
    <w:rsid w:val="00667EE7"/>
    <w:rsid w:val="00670922"/>
    <w:rsid w:val="00670BE1"/>
    <w:rsid w:val="0067218F"/>
    <w:rsid w:val="006741F2"/>
    <w:rsid w:val="00674CC3"/>
    <w:rsid w:val="00675585"/>
    <w:rsid w:val="00675924"/>
    <w:rsid w:val="00675C72"/>
    <w:rsid w:val="0067607C"/>
    <w:rsid w:val="006771F9"/>
    <w:rsid w:val="006776D7"/>
    <w:rsid w:val="00680E21"/>
    <w:rsid w:val="00681003"/>
    <w:rsid w:val="006817C9"/>
    <w:rsid w:val="00681800"/>
    <w:rsid w:val="00683471"/>
    <w:rsid w:val="00683ECE"/>
    <w:rsid w:val="00690AFD"/>
    <w:rsid w:val="00692A8F"/>
    <w:rsid w:val="00692EA0"/>
    <w:rsid w:val="00695EB0"/>
    <w:rsid w:val="00695FC2"/>
    <w:rsid w:val="00696605"/>
    <w:rsid w:val="00696949"/>
    <w:rsid w:val="00697052"/>
    <w:rsid w:val="006A063F"/>
    <w:rsid w:val="006A0E7A"/>
    <w:rsid w:val="006A30D1"/>
    <w:rsid w:val="006A46FB"/>
    <w:rsid w:val="006A4FE8"/>
    <w:rsid w:val="006A56DD"/>
    <w:rsid w:val="006A5E28"/>
    <w:rsid w:val="006A697B"/>
    <w:rsid w:val="006A7785"/>
    <w:rsid w:val="006A7AFF"/>
    <w:rsid w:val="006A7BB5"/>
    <w:rsid w:val="006B0A66"/>
    <w:rsid w:val="006B1816"/>
    <w:rsid w:val="006B1F1F"/>
    <w:rsid w:val="006B2099"/>
    <w:rsid w:val="006B2A8E"/>
    <w:rsid w:val="006B50CF"/>
    <w:rsid w:val="006B5F0A"/>
    <w:rsid w:val="006B6DDA"/>
    <w:rsid w:val="006C03B8"/>
    <w:rsid w:val="006C061B"/>
    <w:rsid w:val="006C2022"/>
    <w:rsid w:val="006C472D"/>
    <w:rsid w:val="006C5519"/>
    <w:rsid w:val="006C5EC9"/>
    <w:rsid w:val="006C6059"/>
    <w:rsid w:val="006C6563"/>
    <w:rsid w:val="006C7522"/>
    <w:rsid w:val="006D182A"/>
    <w:rsid w:val="006D5114"/>
    <w:rsid w:val="006D6F08"/>
    <w:rsid w:val="006E062C"/>
    <w:rsid w:val="006E1C82"/>
    <w:rsid w:val="006E234B"/>
    <w:rsid w:val="006E28B7"/>
    <w:rsid w:val="006E2A9B"/>
    <w:rsid w:val="006E3310"/>
    <w:rsid w:val="006E4E39"/>
    <w:rsid w:val="006E565E"/>
    <w:rsid w:val="006E673D"/>
    <w:rsid w:val="006E7D3B"/>
    <w:rsid w:val="006F0F0B"/>
    <w:rsid w:val="006F1B70"/>
    <w:rsid w:val="006F2B31"/>
    <w:rsid w:val="006F2BFC"/>
    <w:rsid w:val="006F341D"/>
    <w:rsid w:val="006F3CDE"/>
    <w:rsid w:val="006F581A"/>
    <w:rsid w:val="006F58D4"/>
    <w:rsid w:val="006F5F5C"/>
    <w:rsid w:val="006F6446"/>
    <w:rsid w:val="006F6582"/>
    <w:rsid w:val="006F7114"/>
    <w:rsid w:val="0070346E"/>
    <w:rsid w:val="00704EDB"/>
    <w:rsid w:val="00705A80"/>
    <w:rsid w:val="00705DA6"/>
    <w:rsid w:val="00706101"/>
    <w:rsid w:val="007066B2"/>
    <w:rsid w:val="00707072"/>
    <w:rsid w:val="00707D61"/>
    <w:rsid w:val="00711C4D"/>
    <w:rsid w:val="00712287"/>
    <w:rsid w:val="00712756"/>
    <w:rsid w:val="00712772"/>
    <w:rsid w:val="00713398"/>
    <w:rsid w:val="00713B16"/>
    <w:rsid w:val="007148D3"/>
    <w:rsid w:val="00715B9A"/>
    <w:rsid w:val="00721B32"/>
    <w:rsid w:val="00722B1A"/>
    <w:rsid w:val="007237B8"/>
    <w:rsid w:val="00723BF4"/>
    <w:rsid w:val="007257D0"/>
    <w:rsid w:val="00726EA6"/>
    <w:rsid w:val="00727208"/>
    <w:rsid w:val="00727680"/>
    <w:rsid w:val="00730F15"/>
    <w:rsid w:val="00731A4E"/>
    <w:rsid w:val="007326AA"/>
    <w:rsid w:val="00732E66"/>
    <w:rsid w:val="00732EF6"/>
    <w:rsid w:val="00733BA5"/>
    <w:rsid w:val="007340C5"/>
    <w:rsid w:val="007348B1"/>
    <w:rsid w:val="0073513F"/>
    <w:rsid w:val="00735C4D"/>
    <w:rsid w:val="00736284"/>
    <w:rsid w:val="007362A6"/>
    <w:rsid w:val="00736D7D"/>
    <w:rsid w:val="00737EEE"/>
    <w:rsid w:val="00740963"/>
    <w:rsid w:val="00740E58"/>
    <w:rsid w:val="00743186"/>
    <w:rsid w:val="007445A0"/>
    <w:rsid w:val="0074524B"/>
    <w:rsid w:val="0074578E"/>
    <w:rsid w:val="00747CD7"/>
    <w:rsid w:val="00747D8B"/>
    <w:rsid w:val="00751228"/>
    <w:rsid w:val="007529CC"/>
    <w:rsid w:val="00752F9F"/>
    <w:rsid w:val="00756459"/>
    <w:rsid w:val="007571E1"/>
    <w:rsid w:val="007604B2"/>
    <w:rsid w:val="00763E92"/>
    <w:rsid w:val="00764073"/>
    <w:rsid w:val="00765281"/>
    <w:rsid w:val="00765708"/>
    <w:rsid w:val="00766BA8"/>
    <w:rsid w:val="00766BAD"/>
    <w:rsid w:val="007704D4"/>
    <w:rsid w:val="007729A2"/>
    <w:rsid w:val="00773334"/>
    <w:rsid w:val="00773EE6"/>
    <w:rsid w:val="007755F2"/>
    <w:rsid w:val="00776733"/>
    <w:rsid w:val="00776971"/>
    <w:rsid w:val="00777520"/>
    <w:rsid w:val="00780A80"/>
    <w:rsid w:val="0078177E"/>
    <w:rsid w:val="0078304C"/>
    <w:rsid w:val="00783673"/>
    <w:rsid w:val="00785490"/>
    <w:rsid w:val="0078653D"/>
    <w:rsid w:val="007865AA"/>
    <w:rsid w:val="00786FF1"/>
    <w:rsid w:val="007875E2"/>
    <w:rsid w:val="007925EA"/>
    <w:rsid w:val="00793CD8"/>
    <w:rsid w:val="00794552"/>
    <w:rsid w:val="007956A7"/>
    <w:rsid w:val="00795C92"/>
    <w:rsid w:val="00796231"/>
    <w:rsid w:val="00797173"/>
    <w:rsid w:val="0079761C"/>
    <w:rsid w:val="00797F0D"/>
    <w:rsid w:val="007A0555"/>
    <w:rsid w:val="007A1CB3"/>
    <w:rsid w:val="007A306F"/>
    <w:rsid w:val="007A43A6"/>
    <w:rsid w:val="007A44B6"/>
    <w:rsid w:val="007A58A6"/>
    <w:rsid w:val="007B0AAF"/>
    <w:rsid w:val="007B1255"/>
    <w:rsid w:val="007B23C8"/>
    <w:rsid w:val="007B2B94"/>
    <w:rsid w:val="007B3D2D"/>
    <w:rsid w:val="007B50AE"/>
    <w:rsid w:val="007B51DF"/>
    <w:rsid w:val="007C05DD"/>
    <w:rsid w:val="007C14F1"/>
    <w:rsid w:val="007C3D18"/>
    <w:rsid w:val="007C60BF"/>
    <w:rsid w:val="007C61C0"/>
    <w:rsid w:val="007C6A07"/>
    <w:rsid w:val="007C6BBB"/>
    <w:rsid w:val="007C75A1"/>
    <w:rsid w:val="007C77A5"/>
    <w:rsid w:val="007C7BFA"/>
    <w:rsid w:val="007C7D3C"/>
    <w:rsid w:val="007D04E5"/>
    <w:rsid w:val="007D14A5"/>
    <w:rsid w:val="007D283F"/>
    <w:rsid w:val="007D34B5"/>
    <w:rsid w:val="007D5901"/>
    <w:rsid w:val="007D6D37"/>
    <w:rsid w:val="007D7526"/>
    <w:rsid w:val="007E36B2"/>
    <w:rsid w:val="007E4610"/>
    <w:rsid w:val="007E4715"/>
    <w:rsid w:val="007E4B98"/>
    <w:rsid w:val="007E505B"/>
    <w:rsid w:val="007E5326"/>
    <w:rsid w:val="007E7091"/>
    <w:rsid w:val="007E7A2D"/>
    <w:rsid w:val="007F10C5"/>
    <w:rsid w:val="007F684D"/>
    <w:rsid w:val="007F735F"/>
    <w:rsid w:val="0080102E"/>
    <w:rsid w:val="008023F3"/>
    <w:rsid w:val="00803AAD"/>
    <w:rsid w:val="00803FAE"/>
    <w:rsid w:val="00804065"/>
    <w:rsid w:val="00805CC9"/>
    <w:rsid w:val="00805D25"/>
    <w:rsid w:val="0080605F"/>
    <w:rsid w:val="00806B59"/>
    <w:rsid w:val="00807786"/>
    <w:rsid w:val="00811FCB"/>
    <w:rsid w:val="008148C8"/>
    <w:rsid w:val="0081574E"/>
    <w:rsid w:val="00815861"/>
    <w:rsid w:val="008158D6"/>
    <w:rsid w:val="008163EF"/>
    <w:rsid w:val="008166CF"/>
    <w:rsid w:val="00817196"/>
    <w:rsid w:val="008235DB"/>
    <w:rsid w:val="008239E7"/>
    <w:rsid w:val="00824AB4"/>
    <w:rsid w:val="008251E4"/>
    <w:rsid w:val="00825C42"/>
    <w:rsid w:val="00825D25"/>
    <w:rsid w:val="00827D6F"/>
    <w:rsid w:val="0083241A"/>
    <w:rsid w:val="008364C1"/>
    <w:rsid w:val="008376AC"/>
    <w:rsid w:val="00842699"/>
    <w:rsid w:val="00843029"/>
    <w:rsid w:val="0084312F"/>
    <w:rsid w:val="008444E8"/>
    <w:rsid w:val="00844E80"/>
    <w:rsid w:val="00845A29"/>
    <w:rsid w:val="00845BC9"/>
    <w:rsid w:val="00846C0E"/>
    <w:rsid w:val="00846FE7"/>
    <w:rsid w:val="008500FD"/>
    <w:rsid w:val="00851245"/>
    <w:rsid w:val="00851EA2"/>
    <w:rsid w:val="00856461"/>
    <w:rsid w:val="00856911"/>
    <w:rsid w:val="0086002F"/>
    <w:rsid w:val="0086208E"/>
    <w:rsid w:val="008645AF"/>
    <w:rsid w:val="00864A1B"/>
    <w:rsid w:val="008677FD"/>
    <w:rsid w:val="00870650"/>
    <w:rsid w:val="008706D4"/>
    <w:rsid w:val="00870BCC"/>
    <w:rsid w:val="00870F8A"/>
    <w:rsid w:val="008719A4"/>
    <w:rsid w:val="00871B77"/>
    <w:rsid w:val="00871D23"/>
    <w:rsid w:val="0087255E"/>
    <w:rsid w:val="00872C0E"/>
    <w:rsid w:val="0087396D"/>
    <w:rsid w:val="00874312"/>
    <w:rsid w:val="0087437C"/>
    <w:rsid w:val="00874976"/>
    <w:rsid w:val="00875CD7"/>
    <w:rsid w:val="00876B4D"/>
    <w:rsid w:val="00876DCD"/>
    <w:rsid w:val="00877F18"/>
    <w:rsid w:val="008814D3"/>
    <w:rsid w:val="00884758"/>
    <w:rsid w:val="00893B0A"/>
    <w:rsid w:val="008941E3"/>
    <w:rsid w:val="00894A88"/>
    <w:rsid w:val="00895386"/>
    <w:rsid w:val="0089555D"/>
    <w:rsid w:val="00897477"/>
    <w:rsid w:val="008A0A25"/>
    <w:rsid w:val="008A21FF"/>
    <w:rsid w:val="008A2CE2"/>
    <w:rsid w:val="008A30AC"/>
    <w:rsid w:val="008A3946"/>
    <w:rsid w:val="008A3C1D"/>
    <w:rsid w:val="008A44B8"/>
    <w:rsid w:val="008A51A8"/>
    <w:rsid w:val="008A54C7"/>
    <w:rsid w:val="008A58F1"/>
    <w:rsid w:val="008A77D8"/>
    <w:rsid w:val="008B0483"/>
    <w:rsid w:val="008B120C"/>
    <w:rsid w:val="008B16BF"/>
    <w:rsid w:val="008B3390"/>
    <w:rsid w:val="008B4996"/>
    <w:rsid w:val="008B51A0"/>
    <w:rsid w:val="008B592A"/>
    <w:rsid w:val="008B7B5C"/>
    <w:rsid w:val="008C0A67"/>
    <w:rsid w:val="008C0C99"/>
    <w:rsid w:val="008C1BD6"/>
    <w:rsid w:val="008C2017"/>
    <w:rsid w:val="008C4958"/>
    <w:rsid w:val="008C4BAA"/>
    <w:rsid w:val="008C4F7F"/>
    <w:rsid w:val="008C5524"/>
    <w:rsid w:val="008C5AB6"/>
    <w:rsid w:val="008C6AE8"/>
    <w:rsid w:val="008C746C"/>
    <w:rsid w:val="008C7573"/>
    <w:rsid w:val="008D00A5"/>
    <w:rsid w:val="008D34F1"/>
    <w:rsid w:val="008D39D8"/>
    <w:rsid w:val="008D6D1A"/>
    <w:rsid w:val="008D7DA9"/>
    <w:rsid w:val="008E065E"/>
    <w:rsid w:val="008E06D0"/>
    <w:rsid w:val="008E0927"/>
    <w:rsid w:val="008E13EB"/>
    <w:rsid w:val="008E1770"/>
    <w:rsid w:val="008E1909"/>
    <w:rsid w:val="008E451A"/>
    <w:rsid w:val="008E55B5"/>
    <w:rsid w:val="008F1A4B"/>
    <w:rsid w:val="008F1C4E"/>
    <w:rsid w:val="008F1EAB"/>
    <w:rsid w:val="008F33DC"/>
    <w:rsid w:val="008F477F"/>
    <w:rsid w:val="008F7C27"/>
    <w:rsid w:val="009017A9"/>
    <w:rsid w:val="00902350"/>
    <w:rsid w:val="0090336B"/>
    <w:rsid w:val="00903CCD"/>
    <w:rsid w:val="00903DC2"/>
    <w:rsid w:val="009053AA"/>
    <w:rsid w:val="00906939"/>
    <w:rsid w:val="00910B7D"/>
    <w:rsid w:val="00911DFB"/>
    <w:rsid w:val="009121E9"/>
    <w:rsid w:val="009139D9"/>
    <w:rsid w:val="00914073"/>
    <w:rsid w:val="009142B9"/>
    <w:rsid w:val="00914AD8"/>
    <w:rsid w:val="00914F1E"/>
    <w:rsid w:val="00915031"/>
    <w:rsid w:val="0091554D"/>
    <w:rsid w:val="00916079"/>
    <w:rsid w:val="00916788"/>
    <w:rsid w:val="00917CE9"/>
    <w:rsid w:val="0092075B"/>
    <w:rsid w:val="00920793"/>
    <w:rsid w:val="00920BF2"/>
    <w:rsid w:val="00921432"/>
    <w:rsid w:val="00922010"/>
    <w:rsid w:val="00922382"/>
    <w:rsid w:val="0092600F"/>
    <w:rsid w:val="00927F11"/>
    <w:rsid w:val="00930220"/>
    <w:rsid w:val="009305C8"/>
    <w:rsid w:val="00931BD9"/>
    <w:rsid w:val="009368F3"/>
    <w:rsid w:val="00936F0C"/>
    <w:rsid w:val="00937A26"/>
    <w:rsid w:val="00941636"/>
    <w:rsid w:val="0094198A"/>
    <w:rsid w:val="00941F8E"/>
    <w:rsid w:val="00942B5D"/>
    <w:rsid w:val="00943742"/>
    <w:rsid w:val="009444BB"/>
    <w:rsid w:val="009456D6"/>
    <w:rsid w:val="009459FA"/>
    <w:rsid w:val="00945C05"/>
    <w:rsid w:val="00946945"/>
    <w:rsid w:val="00947713"/>
    <w:rsid w:val="00947C06"/>
    <w:rsid w:val="00950DE7"/>
    <w:rsid w:val="00951D0E"/>
    <w:rsid w:val="00953920"/>
    <w:rsid w:val="00953D47"/>
    <w:rsid w:val="009544E4"/>
    <w:rsid w:val="009563DA"/>
    <w:rsid w:val="0095681E"/>
    <w:rsid w:val="009572D4"/>
    <w:rsid w:val="0096104B"/>
    <w:rsid w:val="00961921"/>
    <w:rsid w:val="009625FB"/>
    <w:rsid w:val="0096430A"/>
    <w:rsid w:val="0096554B"/>
    <w:rsid w:val="0096584A"/>
    <w:rsid w:val="0096687F"/>
    <w:rsid w:val="00971F08"/>
    <w:rsid w:val="009721AE"/>
    <w:rsid w:val="0097288C"/>
    <w:rsid w:val="00972A09"/>
    <w:rsid w:val="0097603D"/>
    <w:rsid w:val="00976949"/>
    <w:rsid w:val="00980477"/>
    <w:rsid w:val="00984C91"/>
    <w:rsid w:val="00985253"/>
    <w:rsid w:val="009853B3"/>
    <w:rsid w:val="0098541F"/>
    <w:rsid w:val="00990630"/>
    <w:rsid w:val="00991761"/>
    <w:rsid w:val="00991B98"/>
    <w:rsid w:val="00994DCA"/>
    <w:rsid w:val="00995F73"/>
    <w:rsid w:val="009960EC"/>
    <w:rsid w:val="009970DD"/>
    <w:rsid w:val="009A0FBA"/>
    <w:rsid w:val="009A1601"/>
    <w:rsid w:val="009A3589"/>
    <w:rsid w:val="009A3BB6"/>
    <w:rsid w:val="009A43C2"/>
    <w:rsid w:val="009A462D"/>
    <w:rsid w:val="009A5CBA"/>
    <w:rsid w:val="009A603E"/>
    <w:rsid w:val="009B1AC3"/>
    <w:rsid w:val="009B1F30"/>
    <w:rsid w:val="009B2677"/>
    <w:rsid w:val="009B3AC2"/>
    <w:rsid w:val="009B4DF4"/>
    <w:rsid w:val="009B564E"/>
    <w:rsid w:val="009B5D08"/>
    <w:rsid w:val="009B76F2"/>
    <w:rsid w:val="009B7E87"/>
    <w:rsid w:val="009C0169"/>
    <w:rsid w:val="009C34D6"/>
    <w:rsid w:val="009C3B75"/>
    <w:rsid w:val="009C403E"/>
    <w:rsid w:val="009D025B"/>
    <w:rsid w:val="009D17B1"/>
    <w:rsid w:val="009D276A"/>
    <w:rsid w:val="009D3AFA"/>
    <w:rsid w:val="009D4FF0"/>
    <w:rsid w:val="009D5C16"/>
    <w:rsid w:val="009D703C"/>
    <w:rsid w:val="009D718F"/>
    <w:rsid w:val="009D719D"/>
    <w:rsid w:val="009D7223"/>
    <w:rsid w:val="009D7492"/>
    <w:rsid w:val="009E068F"/>
    <w:rsid w:val="009E14E0"/>
    <w:rsid w:val="009E30D4"/>
    <w:rsid w:val="009E35DB"/>
    <w:rsid w:val="009E365F"/>
    <w:rsid w:val="009E47A3"/>
    <w:rsid w:val="009E7E25"/>
    <w:rsid w:val="009F08F3"/>
    <w:rsid w:val="009F305A"/>
    <w:rsid w:val="009F30EC"/>
    <w:rsid w:val="009F344F"/>
    <w:rsid w:val="009F5D85"/>
    <w:rsid w:val="009F7A47"/>
    <w:rsid w:val="00A011A4"/>
    <w:rsid w:val="00A01A48"/>
    <w:rsid w:val="00A02E19"/>
    <w:rsid w:val="00A031D8"/>
    <w:rsid w:val="00A048A8"/>
    <w:rsid w:val="00A04F49"/>
    <w:rsid w:val="00A12048"/>
    <w:rsid w:val="00A13E54"/>
    <w:rsid w:val="00A15756"/>
    <w:rsid w:val="00A16210"/>
    <w:rsid w:val="00A1636B"/>
    <w:rsid w:val="00A17F63"/>
    <w:rsid w:val="00A2193B"/>
    <w:rsid w:val="00A21F46"/>
    <w:rsid w:val="00A2351A"/>
    <w:rsid w:val="00A26088"/>
    <w:rsid w:val="00A26202"/>
    <w:rsid w:val="00A264A9"/>
    <w:rsid w:val="00A26DCF"/>
    <w:rsid w:val="00A27785"/>
    <w:rsid w:val="00A30187"/>
    <w:rsid w:val="00A33E71"/>
    <w:rsid w:val="00A34226"/>
    <w:rsid w:val="00A3448A"/>
    <w:rsid w:val="00A3531F"/>
    <w:rsid w:val="00A36297"/>
    <w:rsid w:val="00A3754A"/>
    <w:rsid w:val="00A41E2B"/>
    <w:rsid w:val="00A41FE8"/>
    <w:rsid w:val="00A45237"/>
    <w:rsid w:val="00A45B74"/>
    <w:rsid w:val="00A528A0"/>
    <w:rsid w:val="00A52E1D"/>
    <w:rsid w:val="00A610C0"/>
    <w:rsid w:val="00A61499"/>
    <w:rsid w:val="00A62A77"/>
    <w:rsid w:val="00A63483"/>
    <w:rsid w:val="00A65771"/>
    <w:rsid w:val="00A657D7"/>
    <w:rsid w:val="00A65889"/>
    <w:rsid w:val="00A65C39"/>
    <w:rsid w:val="00A660AC"/>
    <w:rsid w:val="00A668B2"/>
    <w:rsid w:val="00A67E6C"/>
    <w:rsid w:val="00A71B99"/>
    <w:rsid w:val="00A71C50"/>
    <w:rsid w:val="00A739D0"/>
    <w:rsid w:val="00A761D4"/>
    <w:rsid w:val="00A77069"/>
    <w:rsid w:val="00A77533"/>
    <w:rsid w:val="00A77EC4"/>
    <w:rsid w:val="00A8034A"/>
    <w:rsid w:val="00A8254B"/>
    <w:rsid w:val="00A846C3"/>
    <w:rsid w:val="00A862BF"/>
    <w:rsid w:val="00A92819"/>
    <w:rsid w:val="00A92879"/>
    <w:rsid w:val="00A9301C"/>
    <w:rsid w:val="00A93109"/>
    <w:rsid w:val="00A9442A"/>
    <w:rsid w:val="00A95093"/>
    <w:rsid w:val="00A950A4"/>
    <w:rsid w:val="00AA016F"/>
    <w:rsid w:val="00AA0284"/>
    <w:rsid w:val="00AA16DE"/>
    <w:rsid w:val="00AA1ED6"/>
    <w:rsid w:val="00AA3E27"/>
    <w:rsid w:val="00AA51D6"/>
    <w:rsid w:val="00AA53A5"/>
    <w:rsid w:val="00AB0BC8"/>
    <w:rsid w:val="00AB11CA"/>
    <w:rsid w:val="00AB14D9"/>
    <w:rsid w:val="00AB1A23"/>
    <w:rsid w:val="00AB2A72"/>
    <w:rsid w:val="00AB4AB8"/>
    <w:rsid w:val="00AB655E"/>
    <w:rsid w:val="00AC007F"/>
    <w:rsid w:val="00AC01AF"/>
    <w:rsid w:val="00AC106C"/>
    <w:rsid w:val="00AC1A25"/>
    <w:rsid w:val="00AC1C0E"/>
    <w:rsid w:val="00AC2ECD"/>
    <w:rsid w:val="00AC3119"/>
    <w:rsid w:val="00AC4415"/>
    <w:rsid w:val="00AC49FB"/>
    <w:rsid w:val="00AC5A10"/>
    <w:rsid w:val="00AC7A1A"/>
    <w:rsid w:val="00AD0AA3"/>
    <w:rsid w:val="00AD13A3"/>
    <w:rsid w:val="00AD2ED0"/>
    <w:rsid w:val="00AD3DFE"/>
    <w:rsid w:val="00AD3F94"/>
    <w:rsid w:val="00AD4A5A"/>
    <w:rsid w:val="00AD5D74"/>
    <w:rsid w:val="00AE27AC"/>
    <w:rsid w:val="00AE34FA"/>
    <w:rsid w:val="00AE40E0"/>
    <w:rsid w:val="00AE4DBA"/>
    <w:rsid w:val="00AE4F07"/>
    <w:rsid w:val="00AF1C5D"/>
    <w:rsid w:val="00AF2169"/>
    <w:rsid w:val="00AF42D7"/>
    <w:rsid w:val="00AF5B98"/>
    <w:rsid w:val="00B00347"/>
    <w:rsid w:val="00B004A6"/>
    <w:rsid w:val="00B006FE"/>
    <w:rsid w:val="00B007CB"/>
    <w:rsid w:val="00B02AA9"/>
    <w:rsid w:val="00B02FA3"/>
    <w:rsid w:val="00B04AFF"/>
    <w:rsid w:val="00B05084"/>
    <w:rsid w:val="00B072B5"/>
    <w:rsid w:val="00B07EEA"/>
    <w:rsid w:val="00B10730"/>
    <w:rsid w:val="00B11F9C"/>
    <w:rsid w:val="00B13BDC"/>
    <w:rsid w:val="00B15218"/>
    <w:rsid w:val="00B157F9"/>
    <w:rsid w:val="00B163B4"/>
    <w:rsid w:val="00B20256"/>
    <w:rsid w:val="00B20D09"/>
    <w:rsid w:val="00B241E9"/>
    <w:rsid w:val="00B24DB1"/>
    <w:rsid w:val="00B2757F"/>
    <w:rsid w:val="00B2763F"/>
    <w:rsid w:val="00B27AAC"/>
    <w:rsid w:val="00B30929"/>
    <w:rsid w:val="00B31F02"/>
    <w:rsid w:val="00B33FAB"/>
    <w:rsid w:val="00B345F3"/>
    <w:rsid w:val="00B370F5"/>
    <w:rsid w:val="00B372AA"/>
    <w:rsid w:val="00B40301"/>
    <w:rsid w:val="00B40445"/>
    <w:rsid w:val="00B409E0"/>
    <w:rsid w:val="00B412D8"/>
    <w:rsid w:val="00B41888"/>
    <w:rsid w:val="00B430AA"/>
    <w:rsid w:val="00B4325F"/>
    <w:rsid w:val="00B43718"/>
    <w:rsid w:val="00B45A52"/>
    <w:rsid w:val="00B46175"/>
    <w:rsid w:val="00B47D51"/>
    <w:rsid w:val="00B542A5"/>
    <w:rsid w:val="00B548B7"/>
    <w:rsid w:val="00B55A4D"/>
    <w:rsid w:val="00B57E5D"/>
    <w:rsid w:val="00B6122F"/>
    <w:rsid w:val="00B61DDD"/>
    <w:rsid w:val="00B657F9"/>
    <w:rsid w:val="00B664C7"/>
    <w:rsid w:val="00B67B04"/>
    <w:rsid w:val="00B700B8"/>
    <w:rsid w:val="00B713D8"/>
    <w:rsid w:val="00B72436"/>
    <w:rsid w:val="00B739F6"/>
    <w:rsid w:val="00B748CA"/>
    <w:rsid w:val="00B74B2F"/>
    <w:rsid w:val="00B77813"/>
    <w:rsid w:val="00B81A6C"/>
    <w:rsid w:val="00B82A4F"/>
    <w:rsid w:val="00B83B77"/>
    <w:rsid w:val="00B85978"/>
    <w:rsid w:val="00B85DE5"/>
    <w:rsid w:val="00B8664A"/>
    <w:rsid w:val="00B872DF"/>
    <w:rsid w:val="00B90F73"/>
    <w:rsid w:val="00B93B59"/>
    <w:rsid w:val="00B9406A"/>
    <w:rsid w:val="00BA2280"/>
    <w:rsid w:val="00BA23A8"/>
    <w:rsid w:val="00BA2A08"/>
    <w:rsid w:val="00BA56D2"/>
    <w:rsid w:val="00BA6BD9"/>
    <w:rsid w:val="00BA76E0"/>
    <w:rsid w:val="00BA7988"/>
    <w:rsid w:val="00BA7B8D"/>
    <w:rsid w:val="00BA7E4C"/>
    <w:rsid w:val="00BB1CB5"/>
    <w:rsid w:val="00BB26A4"/>
    <w:rsid w:val="00BB2A25"/>
    <w:rsid w:val="00BB368A"/>
    <w:rsid w:val="00BB3B11"/>
    <w:rsid w:val="00BB51E9"/>
    <w:rsid w:val="00BC0FDC"/>
    <w:rsid w:val="00BC3053"/>
    <w:rsid w:val="00BC4D2E"/>
    <w:rsid w:val="00BD27CE"/>
    <w:rsid w:val="00BD2BF6"/>
    <w:rsid w:val="00BD3070"/>
    <w:rsid w:val="00BD48AC"/>
    <w:rsid w:val="00BD5BE3"/>
    <w:rsid w:val="00BD5F1A"/>
    <w:rsid w:val="00BD7D44"/>
    <w:rsid w:val="00BE1234"/>
    <w:rsid w:val="00BE15CE"/>
    <w:rsid w:val="00BE2FA6"/>
    <w:rsid w:val="00BE333F"/>
    <w:rsid w:val="00BE33F7"/>
    <w:rsid w:val="00BE3D09"/>
    <w:rsid w:val="00BE4731"/>
    <w:rsid w:val="00BE7406"/>
    <w:rsid w:val="00BE7603"/>
    <w:rsid w:val="00BF3279"/>
    <w:rsid w:val="00BF358A"/>
    <w:rsid w:val="00BF5EA7"/>
    <w:rsid w:val="00BF74C7"/>
    <w:rsid w:val="00C00CA6"/>
    <w:rsid w:val="00C015F1"/>
    <w:rsid w:val="00C01F33"/>
    <w:rsid w:val="00C02CC6"/>
    <w:rsid w:val="00C040F7"/>
    <w:rsid w:val="00C044AB"/>
    <w:rsid w:val="00C04F6E"/>
    <w:rsid w:val="00C05706"/>
    <w:rsid w:val="00C0575E"/>
    <w:rsid w:val="00C05FF6"/>
    <w:rsid w:val="00C07377"/>
    <w:rsid w:val="00C073B5"/>
    <w:rsid w:val="00C0781C"/>
    <w:rsid w:val="00C10478"/>
    <w:rsid w:val="00C10817"/>
    <w:rsid w:val="00C113C3"/>
    <w:rsid w:val="00C11C53"/>
    <w:rsid w:val="00C12107"/>
    <w:rsid w:val="00C14D4B"/>
    <w:rsid w:val="00C154BB"/>
    <w:rsid w:val="00C1597B"/>
    <w:rsid w:val="00C24445"/>
    <w:rsid w:val="00C2652B"/>
    <w:rsid w:val="00C279B5"/>
    <w:rsid w:val="00C27B03"/>
    <w:rsid w:val="00C27C45"/>
    <w:rsid w:val="00C30D2E"/>
    <w:rsid w:val="00C360F8"/>
    <w:rsid w:val="00C3719D"/>
    <w:rsid w:val="00C37204"/>
    <w:rsid w:val="00C37CB2"/>
    <w:rsid w:val="00C473A5"/>
    <w:rsid w:val="00C52E95"/>
    <w:rsid w:val="00C5312A"/>
    <w:rsid w:val="00C540E1"/>
    <w:rsid w:val="00C542B3"/>
    <w:rsid w:val="00C54995"/>
    <w:rsid w:val="00C54D41"/>
    <w:rsid w:val="00C57C07"/>
    <w:rsid w:val="00C60783"/>
    <w:rsid w:val="00C64672"/>
    <w:rsid w:val="00C6537B"/>
    <w:rsid w:val="00C66E21"/>
    <w:rsid w:val="00C70697"/>
    <w:rsid w:val="00C71AFA"/>
    <w:rsid w:val="00C72093"/>
    <w:rsid w:val="00C72EF4"/>
    <w:rsid w:val="00C73AB6"/>
    <w:rsid w:val="00C744FE"/>
    <w:rsid w:val="00C74E3A"/>
    <w:rsid w:val="00C75D2F"/>
    <w:rsid w:val="00C767BE"/>
    <w:rsid w:val="00C76E3C"/>
    <w:rsid w:val="00C76F57"/>
    <w:rsid w:val="00C81568"/>
    <w:rsid w:val="00C84A57"/>
    <w:rsid w:val="00C84E3C"/>
    <w:rsid w:val="00C851D6"/>
    <w:rsid w:val="00C85EF1"/>
    <w:rsid w:val="00C87CD0"/>
    <w:rsid w:val="00C9027A"/>
    <w:rsid w:val="00C9068E"/>
    <w:rsid w:val="00C93814"/>
    <w:rsid w:val="00C93C4B"/>
    <w:rsid w:val="00C944AB"/>
    <w:rsid w:val="00C95B40"/>
    <w:rsid w:val="00CA03BA"/>
    <w:rsid w:val="00CA1ED8"/>
    <w:rsid w:val="00CB0674"/>
    <w:rsid w:val="00CB1788"/>
    <w:rsid w:val="00CB1810"/>
    <w:rsid w:val="00CB1917"/>
    <w:rsid w:val="00CB1F63"/>
    <w:rsid w:val="00CB3578"/>
    <w:rsid w:val="00CB3C73"/>
    <w:rsid w:val="00CB65FE"/>
    <w:rsid w:val="00CB70CE"/>
    <w:rsid w:val="00CB7170"/>
    <w:rsid w:val="00CB7B2B"/>
    <w:rsid w:val="00CC040E"/>
    <w:rsid w:val="00CC07C1"/>
    <w:rsid w:val="00CC111F"/>
    <w:rsid w:val="00CC1760"/>
    <w:rsid w:val="00CC2011"/>
    <w:rsid w:val="00CC3EA0"/>
    <w:rsid w:val="00CC7B45"/>
    <w:rsid w:val="00CD1188"/>
    <w:rsid w:val="00CD2ED1"/>
    <w:rsid w:val="00CD337B"/>
    <w:rsid w:val="00CD361F"/>
    <w:rsid w:val="00CD3CFC"/>
    <w:rsid w:val="00CD6F6D"/>
    <w:rsid w:val="00CD784D"/>
    <w:rsid w:val="00CD7F0A"/>
    <w:rsid w:val="00CE0424"/>
    <w:rsid w:val="00CE0587"/>
    <w:rsid w:val="00CE0904"/>
    <w:rsid w:val="00CE0B49"/>
    <w:rsid w:val="00CE2CDA"/>
    <w:rsid w:val="00CE3614"/>
    <w:rsid w:val="00CE647B"/>
    <w:rsid w:val="00CE6662"/>
    <w:rsid w:val="00CE6852"/>
    <w:rsid w:val="00CE7561"/>
    <w:rsid w:val="00CF1354"/>
    <w:rsid w:val="00CF2B26"/>
    <w:rsid w:val="00CF3B1F"/>
    <w:rsid w:val="00CF3BF6"/>
    <w:rsid w:val="00CF5C1F"/>
    <w:rsid w:val="00CF625B"/>
    <w:rsid w:val="00CF687E"/>
    <w:rsid w:val="00CF6B1F"/>
    <w:rsid w:val="00D01EAD"/>
    <w:rsid w:val="00D0349B"/>
    <w:rsid w:val="00D036EE"/>
    <w:rsid w:val="00D05436"/>
    <w:rsid w:val="00D078C6"/>
    <w:rsid w:val="00D10249"/>
    <w:rsid w:val="00D106DB"/>
    <w:rsid w:val="00D115C3"/>
    <w:rsid w:val="00D11897"/>
    <w:rsid w:val="00D13135"/>
    <w:rsid w:val="00D13E4E"/>
    <w:rsid w:val="00D14F22"/>
    <w:rsid w:val="00D16155"/>
    <w:rsid w:val="00D1642F"/>
    <w:rsid w:val="00D1653C"/>
    <w:rsid w:val="00D2295A"/>
    <w:rsid w:val="00D230D7"/>
    <w:rsid w:val="00D239A7"/>
    <w:rsid w:val="00D23C80"/>
    <w:rsid w:val="00D23F47"/>
    <w:rsid w:val="00D26AAE"/>
    <w:rsid w:val="00D273D0"/>
    <w:rsid w:val="00D32106"/>
    <w:rsid w:val="00D3271B"/>
    <w:rsid w:val="00D35B36"/>
    <w:rsid w:val="00D36E71"/>
    <w:rsid w:val="00D37A0C"/>
    <w:rsid w:val="00D37D87"/>
    <w:rsid w:val="00D40B33"/>
    <w:rsid w:val="00D4318F"/>
    <w:rsid w:val="00D438BF"/>
    <w:rsid w:val="00D440F8"/>
    <w:rsid w:val="00D44B41"/>
    <w:rsid w:val="00D464C4"/>
    <w:rsid w:val="00D46D52"/>
    <w:rsid w:val="00D476B5"/>
    <w:rsid w:val="00D506C9"/>
    <w:rsid w:val="00D546FF"/>
    <w:rsid w:val="00D55AD5"/>
    <w:rsid w:val="00D5736A"/>
    <w:rsid w:val="00D576CA"/>
    <w:rsid w:val="00D6010A"/>
    <w:rsid w:val="00D608B1"/>
    <w:rsid w:val="00D60A79"/>
    <w:rsid w:val="00D61AF5"/>
    <w:rsid w:val="00D62EB1"/>
    <w:rsid w:val="00D637B9"/>
    <w:rsid w:val="00D64BAD"/>
    <w:rsid w:val="00D652B5"/>
    <w:rsid w:val="00D66155"/>
    <w:rsid w:val="00D70323"/>
    <w:rsid w:val="00D708B0"/>
    <w:rsid w:val="00D75193"/>
    <w:rsid w:val="00D75509"/>
    <w:rsid w:val="00D75B13"/>
    <w:rsid w:val="00D77B1D"/>
    <w:rsid w:val="00D8021F"/>
    <w:rsid w:val="00D80383"/>
    <w:rsid w:val="00D81030"/>
    <w:rsid w:val="00D823C6"/>
    <w:rsid w:val="00D8327F"/>
    <w:rsid w:val="00D83467"/>
    <w:rsid w:val="00D8484C"/>
    <w:rsid w:val="00D85637"/>
    <w:rsid w:val="00D86CA3"/>
    <w:rsid w:val="00D871CE"/>
    <w:rsid w:val="00D91401"/>
    <w:rsid w:val="00D9196D"/>
    <w:rsid w:val="00D91DDC"/>
    <w:rsid w:val="00D92982"/>
    <w:rsid w:val="00D93019"/>
    <w:rsid w:val="00D9444B"/>
    <w:rsid w:val="00D9674B"/>
    <w:rsid w:val="00DA1D55"/>
    <w:rsid w:val="00DA305E"/>
    <w:rsid w:val="00DA32C7"/>
    <w:rsid w:val="00DA36C1"/>
    <w:rsid w:val="00DA3CF8"/>
    <w:rsid w:val="00DA5417"/>
    <w:rsid w:val="00DA56E8"/>
    <w:rsid w:val="00DA5B36"/>
    <w:rsid w:val="00DA7ED3"/>
    <w:rsid w:val="00DB0A9F"/>
    <w:rsid w:val="00DB377D"/>
    <w:rsid w:val="00DB45CC"/>
    <w:rsid w:val="00DB50F7"/>
    <w:rsid w:val="00DB6E8B"/>
    <w:rsid w:val="00DC0815"/>
    <w:rsid w:val="00DC0CE7"/>
    <w:rsid w:val="00DC20FE"/>
    <w:rsid w:val="00DC2D36"/>
    <w:rsid w:val="00DC5332"/>
    <w:rsid w:val="00DC53EF"/>
    <w:rsid w:val="00DD32BF"/>
    <w:rsid w:val="00DD6E6D"/>
    <w:rsid w:val="00DD77D4"/>
    <w:rsid w:val="00DE1A47"/>
    <w:rsid w:val="00DE2B8B"/>
    <w:rsid w:val="00DE3747"/>
    <w:rsid w:val="00DE418E"/>
    <w:rsid w:val="00DE4821"/>
    <w:rsid w:val="00DE5608"/>
    <w:rsid w:val="00DE58D0"/>
    <w:rsid w:val="00DE5B17"/>
    <w:rsid w:val="00DE654F"/>
    <w:rsid w:val="00DF0B6E"/>
    <w:rsid w:val="00DF15E0"/>
    <w:rsid w:val="00DF28AF"/>
    <w:rsid w:val="00DF31E1"/>
    <w:rsid w:val="00DF37A0"/>
    <w:rsid w:val="00DF5679"/>
    <w:rsid w:val="00DF5E22"/>
    <w:rsid w:val="00DF5F48"/>
    <w:rsid w:val="00E0278E"/>
    <w:rsid w:val="00E02D9E"/>
    <w:rsid w:val="00E063EC"/>
    <w:rsid w:val="00E110E7"/>
    <w:rsid w:val="00E11B20"/>
    <w:rsid w:val="00E11D41"/>
    <w:rsid w:val="00E136F5"/>
    <w:rsid w:val="00E16955"/>
    <w:rsid w:val="00E16C98"/>
    <w:rsid w:val="00E17E04"/>
    <w:rsid w:val="00E17FA2"/>
    <w:rsid w:val="00E2053B"/>
    <w:rsid w:val="00E20CCC"/>
    <w:rsid w:val="00E21C03"/>
    <w:rsid w:val="00E22330"/>
    <w:rsid w:val="00E23368"/>
    <w:rsid w:val="00E24911"/>
    <w:rsid w:val="00E279A4"/>
    <w:rsid w:val="00E30B5A"/>
    <w:rsid w:val="00E3123D"/>
    <w:rsid w:val="00E31461"/>
    <w:rsid w:val="00E31D43"/>
    <w:rsid w:val="00E32608"/>
    <w:rsid w:val="00E34188"/>
    <w:rsid w:val="00E34606"/>
    <w:rsid w:val="00E34B6E"/>
    <w:rsid w:val="00E35559"/>
    <w:rsid w:val="00E3723A"/>
    <w:rsid w:val="00E37860"/>
    <w:rsid w:val="00E40688"/>
    <w:rsid w:val="00E4174B"/>
    <w:rsid w:val="00E446F1"/>
    <w:rsid w:val="00E4484F"/>
    <w:rsid w:val="00E4546D"/>
    <w:rsid w:val="00E46327"/>
    <w:rsid w:val="00E46886"/>
    <w:rsid w:val="00E47AEF"/>
    <w:rsid w:val="00E52AF6"/>
    <w:rsid w:val="00E52F00"/>
    <w:rsid w:val="00E52F7F"/>
    <w:rsid w:val="00E53B75"/>
    <w:rsid w:val="00E53DFF"/>
    <w:rsid w:val="00E54E3B"/>
    <w:rsid w:val="00E55011"/>
    <w:rsid w:val="00E57565"/>
    <w:rsid w:val="00E5765A"/>
    <w:rsid w:val="00E60074"/>
    <w:rsid w:val="00E60C6D"/>
    <w:rsid w:val="00E61597"/>
    <w:rsid w:val="00E6274A"/>
    <w:rsid w:val="00E63838"/>
    <w:rsid w:val="00E64434"/>
    <w:rsid w:val="00E65A6D"/>
    <w:rsid w:val="00E66D1C"/>
    <w:rsid w:val="00E67845"/>
    <w:rsid w:val="00E67C51"/>
    <w:rsid w:val="00E71080"/>
    <w:rsid w:val="00E72EFC"/>
    <w:rsid w:val="00E758EC"/>
    <w:rsid w:val="00E80909"/>
    <w:rsid w:val="00E8234C"/>
    <w:rsid w:val="00E83AA9"/>
    <w:rsid w:val="00E85928"/>
    <w:rsid w:val="00E863D5"/>
    <w:rsid w:val="00E87822"/>
    <w:rsid w:val="00E90395"/>
    <w:rsid w:val="00E90E49"/>
    <w:rsid w:val="00E90EB3"/>
    <w:rsid w:val="00E917F9"/>
    <w:rsid w:val="00E91E08"/>
    <w:rsid w:val="00E9291C"/>
    <w:rsid w:val="00E93FFE"/>
    <w:rsid w:val="00E949B7"/>
    <w:rsid w:val="00E94F8A"/>
    <w:rsid w:val="00E95A1B"/>
    <w:rsid w:val="00EA1C67"/>
    <w:rsid w:val="00EA69E3"/>
    <w:rsid w:val="00EA7166"/>
    <w:rsid w:val="00EA7A41"/>
    <w:rsid w:val="00EB074D"/>
    <w:rsid w:val="00EB077B"/>
    <w:rsid w:val="00EB1AC6"/>
    <w:rsid w:val="00EB30CC"/>
    <w:rsid w:val="00EB314F"/>
    <w:rsid w:val="00EB3F7F"/>
    <w:rsid w:val="00EB4C54"/>
    <w:rsid w:val="00EB4EA2"/>
    <w:rsid w:val="00EB669E"/>
    <w:rsid w:val="00EB7A20"/>
    <w:rsid w:val="00EC1892"/>
    <w:rsid w:val="00EC24D5"/>
    <w:rsid w:val="00EC27C6"/>
    <w:rsid w:val="00EC3B2C"/>
    <w:rsid w:val="00EC4207"/>
    <w:rsid w:val="00EC4C88"/>
    <w:rsid w:val="00EC5653"/>
    <w:rsid w:val="00EC6255"/>
    <w:rsid w:val="00EC71CE"/>
    <w:rsid w:val="00ED1006"/>
    <w:rsid w:val="00ED2322"/>
    <w:rsid w:val="00ED23DC"/>
    <w:rsid w:val="00ED24A5"/>
    <w:rsid w:val="00ED46B4"/>
    <w:rsid w:val="00ED49D1"/>
    <w:rsid w:val="00ED5882"/>
    <w:rsid w:val="00ED712C"/>
    <w:rsid w:val="00EE2646"/>
    <w:rsid w:val="00EE62E2"/>
    <w:rsid w:val="00EE6868"/>
    <w:rsid w:val="00EF18FE"/>
    <w:rsid w:val="00EF20A3"/>
    <w:rsid w:val="00EF2F89"/>
    <w:rsid w:val="00EF3235"/>
    <w:rsid w:val="00EF3F18"/>
    <w:rsid w:val="00EF5787"/>
    <w:rsid w:val="00EF60D0"/>
    <w:rsid w:val="00F028B0"/>
    <w:rsid w:val="00F029F6"/>
    <w:rsid w:val="00F04E90"/>
    <w:rsid w:val="00F0528D"/>
    <w:rsid w:val="00F055EC"/>
    <w:rsid w:val="00F06C67"/>
    <w:rsid w:val="00F06DFD"/>
    <w:rsid w:val="00F06FB6"/>
    <w:rsid w:val="00F07052"/>
    <w:rsid w:val="00F071D1"/>
    <w:rsid w:val="00F07533"/>
    <w:rsid w:val="00F07FE0"/>
    <w:rsid w:val="00F10629"/>
    <w:rsid w:val="00F14720"/>
    <w:rsid w:val="00F15B71"/>
    <w:rsid w:val="00F15FA5"/>
    <w:rsid w:val="00F209B7"/>
    <w:rsid w:val="00F2376F"/>
    <w:rsid w:val="00F243D8"/>
    <w:rsid w:val="00F24D3D"/>
    <w:rsid w:val="00F27901"/>
    <w:rsid w:val="00F30828"/>
    <w:rsid w:val="00F313D6"/>
    <w:rsid w:val="00F36DAD"/>
    <w:rsid w:val="00F40F0C"/>
    <w:rsid w:val="00F40FAC"/>
    <w:rsid w:val="00F416DB"/>
    <w:rsid w:val="00F41CF3"/>
    <w:rsid w:val="00F42F49"/>
    <w:rsid w:val="00F4766C"/>
    <w:rsid w:val="00F5060E"/>
    <w:rsid w:val="00F507D1"/>
    <w:rsid w:val="00F519CE"/>
    <w:rsid w:val="00F51ADA"/>
    <w:rsid w:val="00F54A8B"/>
    <w:rsid w:val="00F56B1F"/>
    <w:rsid w:val="00F60203"/>
    <w:rsid w:val="00F607C5"/>
    <w:rsid w:val="00F60DEA"/>
    <w:rsid w:val="00F62B05"/>
    <w:rsid w:val="00F6302A"/>
    <w:rsid w:val="00F63950"/>
    <w:rsid w:val="00F64C2B"/>
    <w:rsid w:val="00F651BE"/>
    <w:rsid w:val="00F65A99"/>
    <w:rsid w:val="00F65DA7"/>
    <w:rsid w:val="00F66381"/>
    <w:rsid w:val="00F67018"/>
    <w:rsid w:val="00F67F53"/>
    <w:rsid w:val="00F703BE"/>
    <w:rsid w:val="00F71F69"/>
    <w:rsid w:val="00F72B72"/>
    <w:rsid w:val="00F74BB9"/>
    <w:rsid w:val="00F75582"/>
    <w:rsid w:val="00F76EFA"/>
    <w:rsid w:val="00F804BE"/>
    <w:rsid w:val="00F80BD3"/>
    <w:rsid w:val="00F817CE"/>
    <w:rsid w:val="00F81990"/>
    <w:rsid w:val="00F82DC8"/>
    <w:rsid w:val="00F84143"/>
    <w:rsid w:val="00F8456C"/>
    <w:rsid w:val="00F859D8"/>
    <w:rsid w:val="00F868F5"/>
    <w:rsid w:val="00F87877"/>
    <w:rsid w:val="00F87DB7"/>
    <w:rsid w:val="00F9056A"/>
    <w:rsid w:val="00F90F8D"/>
    <w:rsid w:val="00F92782"/>
    <w:rsid w:val="00F937C6"/>
    <w:rsid w:val="00F93AA9"/>
    <w:rsid w:val="00F95699"/>
    <w:rsid w:val="00F96953"/>
    <w:rsid w:val="00F96985"/>
    <w:rsid w:val="00F97838"/>
    <w:rsid w:val="00FA2BB3"/>
    <w:rsid w:val="00FA342F"/>
    <w:rsid w:val="00FA458F"/>
    <w:rsid w:val="00FB2FDA"/>
    <w:rsid w:val="00FB4C80"/>
    <w:rsid w:val="00FB6A6A"/>
    <w:rsid w:val="00FC0102"/>
    <w:rsid w:val="00FC3B7C"/>
    <w:rsid w:val="00FC4C2F"/>
    <w:rsid w:val="00FC65E7"/>
    <w:rsid w:val="00FC7429"/>
    <w:rsid w:val="00FD07F6"/>
    <w:rsid w:val="00FD1EC8"/>
    <w:rsid w:val="00FD3D6A"/>
    <w:rsid w:val="00FD3DA1"/>
    <w:rsid w:val="00FD47ED"/>
    <w:rsid w:val="00FD5838"/>
    <w:rsid w:val="00FD74DB"/>
    <w:rsid w:val="00FD7660"/>
    <w:rsid w:val="00FE0655"/>
    <w:rsid w:val="00FE1895"/>
    <w:rsid w:val="00FE1C50"/>
    <w:rsid w:val="00FE2365"/>
    <w:rsid w:val="00FE37D7"/>
    <w:rsid w:val="00FE37F1"/>
    <w:rsid w:val="00FE4C7B"/>
    <w:rsid w:val="00FE6066"/>
    <w:rsid w:val="00FE621D"/>
    <w:rsid w:val="00FE7336"/>
    <w:rsid w:val="00FE787C"/>
    <w:rsid w:val="00FE7DC8"/>
    <w:rsid w:val="00FF45A5"/>
    <w:rsid w:val="00FF54D9"/>
    <w:rsid w:val="00FF59A0"/>
    <w:rsid w:val="00FF5C91"/>
    <w:rsid w:val="00FF60F5"/>
    <w:rsid w:val="00FF6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45434EB"/>
  <w15:chartTrackingRefBased/>
  <w15:docId w15:val="{46212B6A-3136-450B-B7D0-B1B54108C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C6BB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9B2677"/>
    <w:rPr>
      <w:rFonts w:ascii="Arial" w:eastAsiaTheme="minorHAnsi" w:hAnsi="Arial" w:cstheme="minorBidi"/>
      <w:sz w:val="18"/>
      <w:szCs w:val="22"/>
      <w:lang w:val="x-none" w:eastAsia="x-none"/>
    </w:rPr>
  </w:style>
  <w:style w:type="paragraph" w:styleId="Revision">
    <w:name w:val="Revision"/>
    <w:hidden/>
    <w:uiPriority w:val="99"/>
    <w:semiHidden/>
    <w:rsid w:val="004055C5"/>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770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9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Pages>
  <Words>1667</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9914</CharactersWithSpaces>
  <SharedDoc>false</SharedDoc>
  <HLinks>
    <vt:vector size="36" baseType="variant">
      <vt:variant>
        <vt:i4>1376319</vt:i4>
      </vt:variant>
      <vt:variant>
        <vt:i4>32</vt:i4>
      </vt:variant>
      <vt:variant>
        <vt:i4>0</vt:i4>
      </vt:variant>
      <vt:variant>
        <vt:i4>5</vt:i4>
      </vt:variant>
      <vt:variant>
        <vt:lpwstr/>
      </vt:variant>
      <vt:variant>
        <vt:lpwstr>_Toc134783254</vt:lpwstr>
      </vt:variant>
      <vt:variant>
        <vt:i4>1376319</vt:i4>
      </vt:variant>
      <vt:variant>
        <vt:i4>29</vt:i4>
      </vt:variant>
      <vt:variant>
        <vt:i4>0</vt:i4>
      </vt:variant>
      <vt:variant>
        <vt:i4>5</vt:i4>
      </vt:variant>
      <vt:variant>
        <vt:lpwstr/>
      </vt:variant>
      <vt:variant>
        <vt:lpwstr>_Toc134783253</vt:lpwstr>
      </vt:variant>
      <vt:variant>
        <vt:i4>1376319</vt:i4>
      </vt:variant>
      <vt:variant>
        <vt:i4>23</vt:i4>
      </vt:variant>
      <vt:variant>
        <vt:i4>0</vt:i4>
      </vt:variant>
      <vt:variant>
        <vt:i4>5</vt:i4>
      </vt:variant>
      <vt:variant>
        <vt:lpwstr/>
      </vt:variant>
      <vt:variant>
        <vt:lpwstr>_Toc134783251</vt:lpwstr>
      </vt:variant>
      <vt:variant>
        <vt:i4>1376319</vt:i4>
      </vt:variant>
      <vt:variant>
        <vt:i4>20</vt:i4>
      </vt:variant>
      <vt:variant>
        <vt:i4>0</vt:i4>
      </vt:variant>
      <vt:variant>
        <vt:i4>5</vt:i4>
      </vt:variant>
      <vt:variant>
        <vt:lpwstr/>
      </vt:variant>
      <vt:variant>
        <vt:lpwstr>_Toc134783250</vt:lpwstr>
      </vt:variant>
      <vt:variant>
        <vt:i4>1310783</vt:i4>
      </vt:variant>
      <vt:variant>
        <vt:i4>17</vt:i4>
      </vt:variant>
      <vt:variant>
        <vt:i4>0</vt:i4>
      </vt:variant>
      <vt:variant>
        <vt:i4>5</vt:i4>
      </vt:variant>
      <vt:variant>
        <vt:lpwstr/>
      </vt:variant>
      <vt:variant>
        <vt:lpwstr>_Toc134783249</vt:lpwstr>
      </vt:variant>
      <vt:variant>
        <vt:i4>1310783</vt:i4>
      </vt:variant>
      <vt:variant>
        <vt:i4>14</vt:i4>
      </vt:variant>
      <vt:variant>
        <vt:i4>0</vt:i4>
      </vt:variant>
      <vt:variant>
        <vt:i4>5</vt:i4>
      </vt:variant>
      <vt:variant>
        <vt:lpwstr/>
      </vt:variant>
      <vt:variant>
        <vt:lpwstr>_Toc134783248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160</cp:revision>
  <cp:lastPrinted>2008-02-01T10:09:00Z</cp:lastPrinted>
  <dcterms:created xsi:type="dcterms:W3CDTF">2023-05-05T08:24:00Z</dcterms:created>
  <dcterms:modified xsi:type="dcterms:W3CDTF">2023-05-15T13:12:00Z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